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8C05D" w14:textId="5AC3C476" w:rsidR="0027547B" w:rsidRDefault="0027547B" w:rsidP="00361823">
      <w:pPr>
        <w:spacing w:after="360" w:line="240" w:lineRule="auto"/>
      </w:pPr>
      <w:bookmarkStart w:id="0" w:name="_Hlk171407452"/>
      <w:r>
        <w:rPr>
          <w:noProof/>
        </w:rPr>
        <w:drawing>
          <wp:anchor distT="0" distB="0" distL="114300" distR="114300" simplePos="0" relativeHeight="251659264" behindDoc="0" locked="0" layoutInCell="1" allowOverlap="1" wp14:anchorId="0EA68D33" wp14:editId="710E8871">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F47D195" wp14:editId="21400444">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86AC2" w14:textId="77777777" w:rsidR="0027547B" w:rsidRDefault="0027547B" w:rsidP="00361823">
      <w:pPr>
        <w:spacing w:after="480" w:line="240" w:lineRule="auto"/>
        <w:rPr>
          <w:b/>
          <w:bCs/>
          <w:sz w:val="44"/>
          <w:szCs w:val="40"/>
        </w:rPr>
      </w:pPr>
    </w:p>
    <w:p w14:paraId="4DC44614" w14:textId="41DEC4B9" w:rsidR="0027547B" w:rsidRPr="00E71613" w:rsidRDefault="0027547B" w:rsidP="00361823">
      <w:pPr>
        <w:spacing w:line="240" w:lineRule="auto"/>
        <w:jc w:val="center"/>
        <w:rPr>
          <w:b/>
          <w:bCs/>
          <w:sz w:val="44"/>
          <w:szCs w:val="40"/>
        </w:rPr>
      </w:pPr>
      <w:r>
        <w:rPr>
          <w:b/>
          <w:bCs/>
          <w:sz w:val="44"/>
          <w:szCs w:val="40"/>
        </w:rPr>
        <w:t>Lesson 1</w:t>
      </w:r>
    </w:p>
    <w:p w14:paraId="74DF3182" w14:textId="56833206" w:rsidR="0027547B" w:rsidRPr="0027547B" w:rsidRDefault="0027547B" w:rsidP="00361823">
      <w:pPr>
        <w:spacing w:after="840" w:line="240" w:lineRule="auto"/>
        <w:jc w:val="center"/>
        <w:rPr>
          <w:b/>
          <w:bCs/>
          <w:sz w:val="44"/>
          <w:szCs w:val="40"/>
        </w:rPr>
      </w:pPr>
      <w:r w:rsidRPr="0049745D">
        <w:rPr>
          <w:noProof/>
          <w:sz w:val="20"/>
          <w:szCs w:val="18"/>
        </w:rPr>
        <w:drawing>
          <wp:anchor distT="0" distB="0" distL="114300" distR="114300" simplePos="0" relativeHeight="251667456" behindDoc="0" locked="0" layoutInCell="1" allowOverlap="1" wp14:anchorId="5E2C9D05" wp14:editId="6297040C">
            <wp:simplePos x="0" y="0"/>
            <wp:positionH relativeFrom="margin">
              <wp:align>right</wp:align>
            </wp:positionH>
            <wp:positionV relativeFrom="paragraph">
              <wp:posOffset>504190</wp:posOffset>
            </wp:positionV>
            <wp:extent cx="5731510" cy="4519295"/>
            <wp:effectExtent l="0" t="0" r="2540" b="0"/>
            <wp:wrapThrough wrapText="bothSides">
              <wp:wrapPolygon edited="0">
                <wp:start x="0" y="0"/>
                <wp:lineTo x="0" y="21488"/>
                <wp:lineTo x="21538" y="21488"/>
                <wp:lineTo x="21538" y="0"/>
                <wp:lineTo x="0" y="0"/>
              </wp:wrapPolygon>
            </wp:wrapThrough>
            <wp:docPr id="1052726163" name="Picture 1" descr="A group of people working on a tra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26163" name="Picture 1" descr="A group of people working on a tracto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519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6F1D">
        <w:rPr>
          <w:b/>
          <w:bCs/>
          <w:sz w:val="44"/>
          <w:szCs w:val="40"/>
        </w:rPr>
        <w:t xml:space="preserve">COs and the </w:t>
      </w:r>
      <w:r>
        <w:rPr>
          <w:b/>
          <w:bCs/>
          <w:sz w:val="44"/>
          <w:szCs w:val="40"/>
        </w:rPr>
        <w:t>Second World War</w:t>
      </w:r>
      <w:r w:rsidRPr="00C96F1D">
        <w:rPr>
          <w:b/>
          <w:bCs/>
          <w:sz w:val="44"/>
          <w:szCs w:val="40"/>
        </w:rPr>
        <w:t xml:space="preserve"> </w:t>
      </w:r>
    </w:p>
    <w:p w14:paraId="1EE16E4D" w14:textId="798D5FB7" w:rsidR="0027547B" w:rsidRDefault="0027547B" w:rsidP="00361823">
      <w:pPr>
        <w:spacing w:after="600" w:line="240" w:lineRule="auto"/>
        <w:jc w:val="center"/>
        <w:rPr>
          <w:sz w:val="20"/>
          <w:szCs w:val="18"/>
        </w:rPr>
      </w:pPr>
      <w:r w:rsidRPr="0049745D">
        <w:rPr>
          <w:sz w:val="20"/>
          <w:szCs w:val="18"/>
        </w:rPr>
        <w:t>‘Britain’s Home Front, 1939–1945: Conscientious Objectors’. © IWM (HU 36259)</w:t>
      </w:r>
    </w:p>
    <w:p w14:paraId="270CB4D3" w14:textId="77777777" w:rsidR="0027547B" w:rsidRDefault="0027547B" w:rsidP="00361823">
      <w:pPr>
        <w:spacing w:after="600" w:line="240" w:lineRule="auto"/>
        <w:jc w:val="center"/>
        <w:rPr>
          <w:sz w:val="20"/>
          <w:szCs w:val="18"/>
        </w:rPr>
      </w:pPr>
    </w:p>
    <w:p w14:paraId="5B915248" w14:textId="77777777" w:rsidR="00361823" w:rsidRDefault="00361823" w:rsidP="00361823">
      <w:pPr>
        <w:spacing w:after="600" w:line="240" w:lineRule="auto"/>
        <w:jc w:val="center"/>
        <w:rPr>
          <w:sz w:val="20"/>
          <w:szCs w:val="18"/>
        </w:rPr>
      </w:pPr>
    </w:p>
    <w:p w14:paraId="495130C0" w14:textId="77777777" w:rsidR="0027547B" w:rsidRDefault="0027547B" w:rsidP="00361823">
      <w:pPr>
        <w:spacing w:after="600" w:line="240" w:lineRule="auto"/>
        <w:rPr>
          <w:sz w:val="20"/>
          <w:szCs w:val="18"/>
        </w:rPr>
      </w:pPr>
    </w:p>
    <w:p w14:paraId="4AC8191B" w14:textId="77777777" w:rsidR="0027547B" w:rsidRDefault="0027547B" w:rsidP="00361823">
      <w:pPr>
        <w:spacing w:after="600" w:line="240" w:lineRule="auto"/>
        <w:jc w:val="center"/>
        <w:rPr>
          <w:sz w:val="20"/>
          <w:szCs w:val="18"/>
        </w:rPr>
      </w:pPr>
    </w:p>
    <w:p w14:paraId="7977F51A" w14:textId="77777777" w:rsidR="0027547B" w:rsidRPr="00B04E4C" w:rsidRDefault="0027547B" w:rsidP="00361823">
      <w:pPr>
        <w:tabs>
          <w:tab w:val="left" w:pos="633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3360" behindDoc="1" locked="0" layoutInCell="1" allowOverlap="1" wp14:anchorId="04949502" wp14:editId="73DD4F7D">
                <wp:simplePos x="0" y="0"/>
                <wp:positionH relativeFrom="margin">
                  <wp:align>center</wp:align>
                </wp:positionH>
                <wp:positionV relativeFrom="paragraph">
                  <wp:posOffset>-177165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B8B1A4"/>
                        </a:solidFill>
                        <a:ln>
                          <a:solidFill>
                            <a:srgbClr val="B8B1A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61BE5" id="Rectangle 5" o:spid="_x0000_s1026" style="position:absolute;margin-left:0;margin-top:-13.9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" fillcolor="#b8b1a4" strokecolor="#b8b1a4" strokeweight="1pt">
                <w10:wrap anchorx="margin"/>
              </v:rect>
            </w:pict>
          </mc:Fallback>
        </mc:AlternateContent>
      </w:r>
      <w:r>
        <w:rPr>
          <w:b/>
          <w:bCs/>
          <w:sz w:val="28"/>
          <w:szCs w:val="24"/>
        </w:rPr>
        <w:t>Introduction</w:t>
      </w:r>
      <w:r>
        <w:rPr>
          <w:b/>
          <w:bCs/>
          <w:sz w:val="28"/>
          <w:szCs w:val="24"/>
        </w:rPr>
        <w:tab/>
      </w:r>
    </w:p>
    <w:p w14:paraId="735F6D91" w14:textId="77777777" w:rsidR="00433BE9" w:rsidRPr="00433BE9" w:rsidRDefault="00433BE9" w:rsidP="00361823">
      <w:pPr>
        <w:tabs>
          <w:tab w:val="left" w:pos="6330"/>
        </w:tabs>
        <w:spacing w:after="240" w:line="240" w:lineRule="auto"/>
        <w:jc w:val="both"/>
      </w:pPr>
      <w:r w:rsidRPr="00433BE9">
        <w:t>During the Second World War, nearly 60,000 men (1 per cent of all men conscripted) and 900 women attested a conscientious objection in Britain. Most conscientious objectors (COs) opposed the war on religious grounds, although many objected due to moral, political, or humanitarian beliefs. Most, but not all, COs were from middle- or upper-class backgrounds. While some were unwilling to work in any capacity which contributed to the national war effort, many COs served in roles deemed to be of ‘national importance’.</w:t>
      </w:r>
    </w:p>
    <w:p w14:paraId="2EFB3A2E" w14:textId="77777777" w:rsidR="00433BE9" w:rsidRPr="00433BE9" w:rsidRDefault="00433BE9" w:rsidP="00361823">
      <w:pPr>
        <w:tabs>
          <w:tab w:val="left" w:pos="6330"/>
        </w:tabs>
        <w:spacing w:line="240" w:lineRule="auto"/>
        <w:jc w:val="both"/>
      </w:pPr>
      <w:r w:rsidRPr="00433BE9">
        <w:t>The National Service (Armed Services) Act 1939 allowed for men to conscientiously object to military service subject to a successful civilian tribunal. Of the 60,000 men who professed a conscientious objection, 12,204 were rejected outright, while 3,577 were granted complete exemption. Some COs were imprisoned for refusing to engage with the tribunal process, although this was relatively rare (with only 300 men given a prison sentence). In total, 45,000 men were employed in roles which made important, non-military contributions to Britain’s Second World War effort. </w:t>
      </w:r>
    </w:p>
    <w:p w14:paraId="28944B4D" w14:textId="77777777" w:rsidR="0027547B" w:rsidRDefault="0027547B" w:rsidP="00361823">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4384" behindDoc="1" locked="0" layoutInCell="1" allowOverlap="1" wp14:anchorId="5509DBF2" wp14:editId="21CE3481">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B8B1A4"/>
                        </a:solidFill>
                        <a:ln>
                          <a:solidFill>
                            <a:srgbClr val="B8B1A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7CD6E" id="Rectangle 5" o:spid="_x0000_s1026" style="position:absolute;margin-left:0;margin-top:1.2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" fillcolor="#b8b1a4" strokecolor="#b8b1a4" strokeweight="1pt">
                <w10:wrap anchorx="margin"/>
              </v:rect>
            </w:pict>
          </mc:Fallback>
        </mc:AlternateContent>
      </w:r>
    </w:p>
    <w:p w14:paraId="5C19A1D6" w14:textId="77777777" w:rsidR="0027547B" w:rsidRDefault="0027547B" w:rsidP="00361823">
      <w:pPr>
        <w:spacing w:line="240" w:lineRule="auto"/>
        <w:rPr>
          <w:b/>
          <w:bCs/>
          <w:sz w:val="28"/>
          <w:szCs w:val="24"/>
        </w:rPr>
      </w:pPr>
    </w:p>
    <w:p w14:paraId="5E6278EA" w14:textId="77777777" w:rsidR="0027547B" w:rsidRPr="00E71613" w:rsidRDefault="0027547B" w:rsidP="00361823">
      <w:pPr>
        <w:spacing w:line="240" w:lineRule="auto"/>
        <w:jc w:val="both"/>
      </w:pPr>
      <w:r w:rsidRPr="00E71613">
        <w:rPr>
          <w:b/>
          <w:bCs/>
        </w:rPr>
        <w:t>Suitable for</w:t>
      </w:r>
      <w:r w:rsidRPr="00E71613">
        <w:t>: KS2 History</w:t>
      </w:r>
    </w:p>
    <w:p w14:paraId="02C5919D" w14:textId="77777777" w:rsidR="0027547B" w:rsidRPr="00E71613" w:rsidRDefault="0027547B" w:rsidP="00361823">
      <w:pPr>
        <w:spacing w:line="240" w:lineRule="auto"/>
        <w:jc w:val="both"/>
      </w:pPr>
      <w:r w:rsidRPr="00E71613">
        <w:rPr>
          <w:b/>
          <w:bCs/>
        </w:rPr>
        <w:t>Time Period</w:t>
      </w:r>
      <w:r w:rsidRPr="00E71613">
        <w:t>: The Second World War (1939–45)</w:t>
      </w:r>
    </w:p>
    <w:p w14:paraId="706FD706" w14:textId="77777777" w:rsidR="0027547B" w:rsidRPr="00E71613" w:rsidRDefault="0027547B" w:rsidP="00361823">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 xml:space="preserve">understand the complexity of people’s lives, the process of change, the diversity of societies and relationships between different </w:t>
      </w:r>
      <w:proofErr w:type="gramStart"/>
      <w:r w:rsidRPr="00E71613">
        <w:rPr>
          <w:b/>
          <w:bCs/>
        </w:rPr>
        <w:t>groups</w:t>
      </w:r>
      <w:r w:rsidRPr="00E71613">
        <w:t>’</w:t>
      </w:r>
      <w:proofErr w:type="gramEnd"/>
      <w:r w:rsidRPr="00E71613">
        <w:t>.</w:t>
      </w:r>
    </w:p>
    <w:p w14:paraId="0D98FAB8" w14:textId="1BF2196D" w:rsidR="0027547B" w:rsidRPr="00E71613" w:rsidRDefault="0027547B" w:rsidP="00361823">
      <w:pPr>
        <w:spacing w:line="240" w:lineRule="auto"/>
        <w:jc w:val="both"/>
      </w:pPr>
      <w:r w:rsidRPr="00E71613">
        <w:rPr>
          <w:b/>
          <w:bCs/>
        </w:rPr>
        <w:t>Learning Objectives</w:t>
      </w:r>
      <w:r w:rsidRPr="00E71613">
        <w:t xml:space="preserve">: </w:t>
      </w:r>
      <w:r w:rsidR="00433BE9">
        <w:t xml:space="preserve">To investigate the lived experiences of British Second World War </w:t>
      </w:r>
      <w:proofErr w:type="spellStart"/>
      <w:r w:rsidR="00433BE9">
        <w:t>COs.</w:t>
      </w:r>
      <w:proofErr w:type="spellEnd"/>
    </w:p>
    <w:p w14:paraId="40D720DD" w14:textId="77777777" w:rsidR="0027547B" w:rsidRPr="00E71613" w:rsidRDefault="0027547B" w:rsidP="00361823">
      <w:pPr>
        <w:spacing w:line="240" w:lineRule="auto"/>
        <w:jc w:val="both"/>
      </w:pPr>
      <w:r w:rsidRPr="00E71613">
        <w:rPr>
          <w:b/>
          <w:bCs/>
        </w:rPr>
        <w:t>Resources Needed</w:t>
      </w:r>
      <w:r w:rsidRPr="00E71613">
        <w:t>: Printed sources and questions; IT room/access to computers to use interactive map.</w:t>
      </w:r>
    </w:p>
    <w:p w14:paraId="181484B8" w14:textId="77777777" w:rsidR="0027547B" w:rsidRPr="00E71613" w:rsidRDefault="0027547B" w:rsidP="00361823">
      <w:pPr>
        <w:spacing w:after="0" w:line="240" w:lineRule="auto"/>
      </w:pPr>
      <w:r w:rsidRPr="00B04E4C">
        <w:rPr>
          <w:b/>
          <w:bCs/>
          <w:noProof/>
          <w:sz w:val="28"/>
          <w:szCs w:val="24"/>
        </w:rPr>
        <mc:AlternateContent>
          <mc:Choice Requires="wps">
            <w:drawing>
              <wp:anchor distT="0" distB="0" distL="114300" distR="114300" simplePos="0" relativeHeight="251665408" behindDoc="1" locked="0" layoutInCell="1" allowOverlap="1" wp14:anchorId="38F7400D" wp14:editId="66BD5E3E">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B8B1A4"/>
                        </a:solidFill>
                        <a:ln>
                          <a:solidFill>
                            <a:srgbClr val="B8B1A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08A4D" id="Rectangle 5" o:spid="_x0000_s1026" style="position:absolute;margin-left:0;margin-top:2.45pt;width:596pt;height:41.1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" fillcolor="#b8b1a4" strokecolor="#b8b1a4" strokeweight="1pt">
                <w10:wrap anchorx="page"/>
              </v:rect>
            </w:pict>
          </mc:Fallback>
        </mc:AlternateContent>
      </w:r>
    </w:p>
    <w:p w14:paraId="663456CA" w14:textId="77777777" w:rsidR="0027547B" w:rsidRPr="00E71613" w:rsidRDefault="0027547B" w:rsidP="00361823">
      <w:pPr>
        <w:tabs>
          <w:tab w:val="left" w:pos="2128"/>
        </w:tabs>
        <w:spacing w:after="0" w:line="240" w:lineRule="auto"/>
      </w:pPr>
      <w:r>
        <w:tab/>
      </w:r>
    </w:p>
    <w:p w14:paraId="00F27C52" w14:textId="77777777" w:rsidR="0027547B" w:rsidRDefault="0027547B" w:rsidP="00361823">
      <w:pPr>
        <w:spacing w:line="240" w:lineRule="auto"/>
        <w:rPr>
          <w:b/>
          <w:bCs/>
        </w:rPr>
      </w:pPr>
    </w:p>
    <w:p w14:paraId="71980FB5" w14:textId="77777777" w:rsidR="0027547B" w:rsidRPr="00E71613" w:rsidRDefault="0027547B" w:rsidP="00361823">
      <w:pPr>
        <w:spacing w:line="240" w:lineRule="auto"/>
        <w:jc w:val="both"/>
        <w:rPr>
          <w:b/>
          <w:bCs/>
        </w:rPr>
      </w:pPr>
      <w:r w:rsidRPr="00E71613">
        <w:rPr>
          <w:b/>
          <w:bCs/>
        </w:rPr>
        <w:t>Suitable for</w:t>
      </w:r>
      <w:r w:rsidRPr="00E71613">
        <w:t>: Scottish Advanced Higher History</w:t>
      </w:r>
    </w:p>
    <w:p w14:paraId="719F7C40" w14:textId="77777777" w:rsidR="0027547B" w:rsidRPr="00E71613" w:rsidRDefault="0027547B" w:rsidP="00361823">
      <w:pPr>
        <w:spacing w:line="240" w:lineRule="auto"/>
        <w:jc w:val="both"/>
      </w:pPr>
      <w:r w:rsidRPr="00E71613">
        <w:rPr>
          <w:b/>
          <w:bCs/>
        </w:rPr>
        <w:t>Time Period</w:t>
      </w:r>
      <w:r w:rsidRPr="00E71613">
        <w:t>: The Second World War (1939–45)</w:t>
      </w:r>
    </w:p>
    <w:p w14:paraId="0E6EA567" w14:textId="701B10A6" w:rsidR="0027547B" w:rsidRPr="00E71613" w:rsidRDefault="0027547B" w:rsidP="00361823">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B06C7D">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B06C7D">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45CC2786" w14:textId="791261C3" w:rsidR="0027547B" w:rsidRPr="00E71613" w:rsidRDefault="0027547B" w:rsidP="00361823">
      <w:pPr>
        <w:spacing w:line="240" w:lineRule="auto"/>
        <w:jc w:val="both"/>
      </w:pPr>
      <w:r w:rsidRPr="00E71613">
        <w:rPr>
          <w:b/>
          <w:bCs/>
        </w:rPr>
        <w:lastRenderedPageBreak/>
        <w:t>Module Links</w:t>
      </w:r>
      <w:r w:rsidRPr="00E71613">
        <w:t>: The learning material will be of particular interest to those on the module ‘</w:t>
      </w:r>
      <w:r w:rsidRPr="00E71613">
        <w:rPr>
          <w:b/>
          <w:bCs/>
        </w:rPr>
        <w:t xml:space="preserve">Britain: </w:t>
      </w:r>
      <w:r w:rsidR="00B06C7D">
        <w:rPr>
          <w:b/>
          <w:bCs/>
        </w:rPr>
        <w:t>A</w:t>
      </w:r>
      <w:r w:rsidRPr="00E71613">
        <w:rPr>
          <w:b/>
          <w:bCs/>
        </w:rPr>
        <w:t xml:space="preserve">t </w:t>
      </w:r>
      <w:r w:rsidR="00B06C7D">
        <w:rPr>
          <w:b/>
          <w:bCs/>
        </w:rPr>
        <w:t>W</w:t>
      </w:r>
      <w:r w:rsidRPr="00E71613">
        <w:rPr>
          <w:b/>
          <w:bCs/>
        </w:rPr>
        <w:t xml:space="preserve">ar and </w:t>
      </w:r>
      <w:r w:rsidR="00B06C7D">
        <w:rPr>
          <w:b/>
          <w:bCs/>
        </w:rPr>
        <w:t>P</w:t>
      </w:r>
      <w:r w:rsidRPr="00E71613">
        <w:rPr>
          <w:b/>
          <w:bCs/>
        </w:rPr>
        <w:t>eace, 1938–51</w:t>
      </w:r>
      <w:r w:rsidRPr="00E71613">
        <w:t>’, especially as the module explores the socio-economic impact of the conflict domestically. The learning material aligns with many of the themes and issues examined in the module – namely conscription; labour; industrial relations; citizenship; civil-military relations; civil defence; and class (among other issues).</w:t>
      </w:r>
    </w:p>
    <w:p w14:paraId="441527FB" w14:textId="4D567A9B" w:rsidR="0027547B" w:rsidRPr="00E71613" w:rsidRDefault="0027547B" w:rsidP="00361823">
      <w:pPr>
        <w:spacing w:line="240" w:lineRule="auto"/>
        <w:jc w:val="both"/>
      </w:pPr>
      <w:r w:rsidRPr="00E71613">
        <w:rPr>
          <w:b/>
          <w:bCs/>
        </w:rPr>
        <w:t>Learning Objectives</w:t>
      </w:r>
      <w:r w:rsidRPr="00E71613">
        <w:t xml:space="preserve">: </w:t>
      </w:r>
      <w:r w:rsidR="00433BE9">
        <w:t xml:space="preserve">To investigate the lived experiences of British Second World War </w:t>
      </w:r>
      <w:proofErr w:type="spellStart"/>
      <w:r w:rsidR="00433BE9">
        <w:t>COs.</w:t>
      </w:r>
      <w:proofErr w:type="spellEnd"/>
    </w:p>
    <w:p w14:paraId="7AAB9C06" w14:textId="77777777" w:rsidR="0027547B" w:rsidRDefault="0027547B" w:rsidP="00361823">
      <w:pPr>
        <w:spacing w:line="240" w:lineRule="auto"/>
        <w:jc w:val="both"/>
      </w:pPr>
      <w:r w:rsidRPr="00E71613">
        <w:rPr>
          <w:b/>
          <w:bCs/>
        </w:rPr>
        <w:t>Resources Needed</w:t>
      </w:r>
      <w:r w:rsidRPr="00E71613">
        <w:t>: Printed sources and questions; IT room/access to computers to use interactive map.</w:t>
      </w:r>
    </w:p>
    <w:p w14:paraId="248D9C33" w14:textId="77777777" w:rsidR="0027547B" w:rsidRPr="00B23B09" w:rsidRDefault="0027547B" w:rsidP="00361823">
      <w:pPr>
        <w:spacing w:after="0" w:line="240" w:lineRule="auto"/>
        <w:jc w:val="both"/>
      </w:pPr>
      <w:r w:rsidRPr="00B04E4C">
        <w:rPr>
          <w:b/>
          <w:bCs/>
          <w:noProof/>
          <w:sz w:val="28"/>
          <w:szCs w:val="24"/>
        </w:rPr>
        <mc:AlternateContent>
          <mc:Choice Requires="wps">
            <w:drawing>
              <wp:anchor distT="0" distB="0" distL="114300" distR="114300" simplePos="0" relativeHeight="251661312" behindDoc="1" locked="0" layoutInCell="1" allowOverlap="1" wp14:anchorId="23F29B98" wp14:editId="50F28BAC">
                <wp:simplePos x="0" y="0"/>
                <wp:positionH relativeFrom="margin">
                  <wp:align>center</wp:align>
                </wp:positionH>
                <wp:positionV relativeFrom="paragraph">
                  <wp:posOffset>10795</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B8B1A4"/>
                        </a:solidFill>
                        <a:ln>
                          <a:solidFill>
                            <a:srgbClr val="B8B1A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A679F" id="Rectangle 5" o:spid="_x0000_s1026" style="position:absolute;margin-left:0;margin-top:.85pt;width:596pt;height:41.1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" fillcolor="#b8b1a4" strokecolor="#b8b1a4" strokeweight="1pt">
                <w10:wrap anchorx="margin"/>
              </v:rect>
            </w:pict>
          </mc:Fallback>
        </mc:AlternateContent>
      </w:r>
    </w:p>
    <w:p w14:paraId="67AE1A7B" w14:textId="77777777" w:rsidR="0027547B" w:rsidRDefault="0027547B" w:rsidP="00361823">
      <w:pPr>
        <w:tabs>
          <w:tab w:val="center" w:pos="4513"/>
          <w:tab w:val="left" w:pos="7988"/>
        </w:tabs>
        <w:spacing w:after="360" w:line="240" w:lineRule="auto"/>
        <w:rPr>
          <w:b/>
          <w:bCs/>
        </w:rPr>
      </w:pPr>
      <w:r w:rsidRPr="00B04E4C">
        <w:rPr>
          <w:b/>
          <w:bCs/>
          <w:sz w:val="28"/>
          <w:szCs w:val="24"/>
        </w:rPr>
        <w:t>Teacher’s Notes</w:t>
      </w:r>
      <w:r>
        <w:rPr>
          <w:b/>
          <w:bCs/>
        </w:rPr>
        <w:tab/>
      </w:r>
    </w:p>
    <w:p w14:paraId="1D3AC53D" w14:textId="4A0D0606" w:rsidR="0027547B" w:rsidRDefault="0027547B" w:rsidP="00361823">
      <w:pPr>
        <w:spacing w:after="0" w:line="240" w:lineRule="auto"/>
        <w:jc w:val="both"/>
      </w:pPr>
      <w:bookmarkStart w:id="1" w:name="_Hlk171931961"/>
      <w:r>
        <w:t xml:space="preserve">This lesson </w:t>
      </w:r>
      <w:r w:rsidR="00433BE9">
        <w:t>explores the</w:t>
      </w:r>
      <w:r w:rsidR="00433BE9" w:rsidRPr="00433BE9">
        <w:t xml:space="preserve"> lives, experiences, and work of Britain’s Second World War </w:t>
      </w:r>
      <w:proofErr w:type="spellStart"/>
      <w:r w:rsidR="00433BE9" w:rsidRPr="00433BE9">
        <w:t>COs</w:t>
      </w:r>
      <w:r w:rsidR="0093533A">
        <w:t>.</w:t>
      </w:r>
      <w:proofErr w:type="spellEnd"/>
      <w:r w:rsidR="0093533A">
        <w:t xml:space="preserve"> It provides an overview of why COs rejected military service and asks pupils to explore </w:t>
      </w:r>
      <w:r w:rsidR="00267BE1">
        <w:t xml:space="preserve">some of the attitudes towards </w:t>
      </w:r>
      <w:proofErr w:type="spellStart"/>
      <w:r w:rsidR="00267BE1">
        <w:t>COs.</w:t>
      </w:r>
      <w:proofErr w:type="spellEnd"/>
      <w:r w:rsidR="00267BE1">
        <w:t xml:space="preserve"> </w:t>
      </w:r>
      <w:bookmarkEnd w:id="1"/>
      <w:r w:rsidR="00267BE1">
        <w:t xml:space="preserve">It looks at how professing an objection to war could affect relationships between COs, their friends, and their family members. </w:t>
      </w:r>
      <w:r w:rsidR="00507421">
        <w:t xml:space="preserve">The lesson also encourages pupils to think about some of the ways in which registering as a CO impacted upon individuals emotionally – particularly in relation to feelings of doubt and uncertainty. </w:t>
      </w:r>
      <w:r w:rsidR="0093533A">
        <w:t xml:space="preserve">As the stories contained within the CO map reveal, </w:t>
      </w:r>
      <w:r w:rsidR="0093533A" w:rsidRPr="0093533A">
        <w:t>COs were mistreated and drew criticism in certain quarters</w:t>
      </w:r>
      <w:r w:rsidR="004E1023">
        <w:t xml:space="preserve"> on occasion</w:t>
      </w:r>
      <w:r w:rsidR="0093533A" w:rsidRPr="0093533A">
        <w:t>, but there was far more tolerance towards objectors than in the First World War.</w:t>
      </w:r>
      <w:r w:rsidR="0093533A">
        <w:t xml:space="preserve"> </w:t>
      </w:r>
    </w:p>
    <w:p w14:paraId="72AD85DB" w14:textId="77777777" w:rsidR="0027547B" w:rsidRPr="00926D3F" w:rsidRDefault="0027547B" w:rsidP="00361823">
      <w:pPr>
        <w:spacing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378D00A7" wp14:editId="1DB3763C">
                <wp:simplePos x="0" y="0"/>
                <wp:positionH relativeFrom="margin">
                  <wp:align>center</wp:align>
                </wp:positionH>
                <wp:positionV relativeFrom="paragraph">
                  <wp:posOffset>122545</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B8B1A4"/>
                        </a:solidFill>
                        <a:ln>
                          <a:solidFill>
                            <a:srgbClr val="B8B1A4"/>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851E2" id="Rectangle 5" o:spid="_x0000_s1026" style="position:absolute;margin-left:0;margin-top:9.65pt;width:596pt;height:41.1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" fillcolor="#b8b1a4" strokecolor="#b8b1a4" strokeweight="1pt">
                <w10:wrap anchorx="margin"/>
              </v:rect>
            </w:pict>
          </mc:Fallback>
        </mc:AlternateContent>
      </w:r>
    </w:p>
    <w:p w14:paraId="05F51474" w14:textId="77777777" w:rsidR="0027547B" w:rsidRPr="00B04E4C" w:rsidRDefault="0027547B" w:rsidP="00361823">
      <w:pPr>
        <w:spacing w:after="360" w:line="240" w:lineRule="auto"/>
        <w:rPr>
          <w:b/>
          <w:bCs/>
          <w:sz w:val="28"/>
          <w:szCs w:val="24"/>
        </w:rPr>
      </w:pPr>
      <w:r w:rsidRPr="00B04E4C">
        <w:rPr>
          <w:b/>
          <w:bCs/>
          <w:sz w:val="28"/>
          <w:szCs w:val="24"/>
        </w:rPr>
        <w:t>Tasks</w:t>
      </w:r>
    </w:p>
    <w:bookmarkEnd w:id="0"/>
    <w:p w14:paraId="261E5D37" w14:textId="77777777" w:rsidR="0027547B" w:rsidRPr="00C96F1D" w:rsidRDefault="0027547B" w:rsidP="00361823">
      <w:pPr>
        <w:spacing w:line="240" w:lineRule="auto"/>
        <w:jc w:val="center"/>
        <w:rPr>
          <w:b/>
          <w:bCs/>
          <w:sz w:val="28"/>
          <w:szCs w:val="24"/>
        </w:rPr>
      </w:pPr>
      <w:r w:rsidRPr="00C96F1D">
        <w:rPr>
          <w:b/>
          <w:bCs/>
          <w:sz w:val="28"/>
          <w:szCs w:val="24"/>
        </w:rPr>
        <w:t>Activity 1</w:t>
      </w:r>
    </w:p>
    <w:p w14:paraId="07E6D764" w14:textId="77777777" w:rsidR="00433BE9" w:rsidRDefault="00433BE9" w:rsidP="00361823">
      <w:pPr>
        <w:spacing w:line="240" w:lineRule="auto"/>
        <w:jc w:val="both"/>
      </w:pPr>
      <w:bookmarkStart w:id="2" w:name="_Hlk168393608"/>
      <w:r>
        <w:t xml:space="preserve">Read through the case studies on the CO map </w:t>
      </w:r>
      <w:bookmarkEnd w:id="2"/>
      <w:r>
        <w:t>on the home page and answer the following questions:</w:t>
      </w:r>
    </w:p>
    <w:p w14:paraId="3DE1BDC4" w14:textId="77777777" w:rsidR="00433BE9" w:rsidRDefault="00433BE9" w:rsidP="00361823">
      <w:pPr>
        <w:pStyle w:val="ListParagraph"/>
        <w:numPr>
          <w:ilvl w:val="0"/>
          <w:numId w:val="2"/>
        </w:numPr>
        <w:spacing w:line="240" w:lineRule="auto"/>
        <w:jc w:val="both"/>
      </w:pPr>
      <w:r>
        <w:t>What are some of the reasons that COs objected to fighting during the Second World War? How many different examples can you find?</w:t>
      </w:r>
    </w:p>
    <w:p w14:paraId="1839E903" w14:textId="77777777" w:rsidR="00433BE9" w:rsidRDefault="00433BE9" w:rsidP="00361823">
      <w:pPr>
        <w:pStyle w:val="ListParagraph"/>
        <w:numPr>
          <w:ilvl w:val="0"/>
          <w:numId w:val="2"/>
        </w:numPr>
        <w:spacing w:line="240" w:lineRule="auto"/>
        <w:jc w:val="both"/>
      </w:pPr>
      <w:r>
        <w:t xml:space="preserve">How were COs treated by friends, family members, and in society? </w:t>
      </w:r>
    </w:p>
    <w:p w14:paraId="00ACE5A5" w14:textId="77777777" w:rsidR="00433BE9" w:rsidRDefault="00433BE9" w:rsidP="00361823">
      <w:pPr>
        <w:pStyle w:val="ListParagraph"/>
        <w:numPr>
          <w:ilvl w:val="0"/>
          <w:numId w:val="2"/>
        </w:numPr>
        <w:spacing w:line="240" w:lineRule="auto"/>
        <w:jc w:val="both"/>
      </w:pPr>
      <w:r>
        <w:t>How were COs treated within the military?</w:t>
      </w:r>
    </w:p>
    <w:p w14:paraId="03F29E59" w14:textId="77777777" w:rsidR="00433BE9" w:rsidRDefault="00433BE9" w:rsidP="00361823">
      <w:pPr>
        <w:pStyle w:val="ListParagraph"/>
        <w:numPr>
          <w:ilvl w:val="0"/>
          <w:numId w:val="2"/>
        </w:numPr>
        <w:spacing w:line="240" w:lineRule="auto"/>
        <w:jc w:val="both"/>
      </w:pPr>
      <w:r>
        <w:t xml:space="preserve">How did the First World War </w:t>
      </w:r>
      <w:proofErr w:type="gramStart"/>
      <w:r>
        <w:t>influence</w:t>
      </w:r>
      <w:proofErr w:type="gramEnd"/>
      <w:r>
        <w:t xml:space="preserve"> Second World War COs?</w:t>
      </w:r>
    </w:p>
    <w:p w14:paraId="0DB160AD" w14:textId="66C3F738" w:rsidR="00433BE9" w:rsidRDefault="00433BE9" w:rsidP="00361823">
      <w:pPr>
        <w:pStyle w:val="ListParagraph"/>
        <w:numPr>
          <w:ilvl w:val="0"/>
          <w:numId w:val="2"/>
        </w:numPr>
        <w:spacing w:line="240" w:lineRule="auto"/>
        <w:jc w:val="both"/>
      </w:pPr>
      <w:r>
        <w:t xml:space="preserve">Do you think it would be </w:t>
      </w:r>
      <w:r w:rsidR="004E1023">
        <w:t xml:space="preserve">difficult or </w:t>
      </w:r>
      <w:r>
        <w:t>easy to be a CO? Explain your answer.</w:t>
      </w:r>
    </w:p>
    <w:p w14:paraId="68D68F7D" w14:textId="77777777" w:rsidR="00433BE9" w:rsidRDefault="00433BE9" w:rsidP="00361823">
      <w:pPr>
        <w:pStyle w:val="ListParagraph"/>
        <w:numPr>
          <w:ilvl w:val="0"/>
          <w:numId w:val="2"/>
        </w:numPr>
        <w:spacing w:line="240" w:lineRule="auto"/>
        <w:jc w:val="both"/>
      </w:pPr>
      <w:r>
        <w:t>Was there a particular story that you found interesting or moving? If so, why?</w:t>
      </w:r>
    </w:p>
    <w:p w14:paraId="0A4BA9A7" w14:textId="77777777" w:rsidR="00433BE9" w:rsidRDefault="00433BE9" w:rsidP="00361823">
      <w:pPr>
        <w:pStyle w:val="ListParagraph"/>
        <w:numPr>
          <w:ilvl w:val="0"/>
          <w:numId w:val="2"/>
        </w:numPr>
        <w:spacing w:after="0" w:line="240" w:lineRule="auto"/>
        <w:jc w:val="both"/>
      </w:pPr>
      <w:r>
        <w:t xml:space="preserve">Did reading about COs add to or change your understanding and knowledge of the Second World War in Britain? </w:t>
      </w:r>
    </w:p>
    <w:p w14:paraId="2202E9A7" w14:textId="77777777" w:rsidR="00126885" w:rsidRDefault="00126885"/>
    <w:sectPr w:rsidR="00126885" w:rsidSect="00943900">
      <w:headerReference w:type="default" r:id="rId11"/>
      <w:footerReference w:type="defaul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DE53AB" w14:textId="77777777" w:rsidR="00067EDC" w:rsidRDefault="00067EDC" w:rsidP="00943900">
      <w:pPr>
        <w:spacing w:after="0" w:line="240" w:lineRule="auto"/>
      </w:pPr>
      <w:r>
        <w:separator/>
      </w:r>
    </w:p>
  </w:endnote>
  <w:endnote w:type="continuationSeparator" w:id="0">
    <w:p w14:paraId="2E56D648" w14:textId="77777777" w:rsidR="00067EDC" w:rsidRDefault="00067EDC" w:rsidP="00943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7196414"/>
      <w:docPartObj>
        <w:docPartGallery w:val="Page Numbers (Bottom of Page)"/>
        <w:docPartUnique/>
      </w:docPartObj>
    </w:sdtPr>
    <w:sdtEndPr>
      <w:rPr>
        <w:noProof/>
      </w:rPr>
    </w:sdtEndPr>
    <w:sdtContent>
      <w:p w14:paraId="02DBDC8C" w14:textId="421C2925" w:rsidR="00943900" w:rsidRDefault="009439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E87E61" w14:textId="77777777" w:rsidR="00943900" w:rsidRDefault="00943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A5BE1C" w14:textId="77777777" w:rsidR="00067EDC" w:rsidRDefault="00067EDC" w:rsidP="00943900">
      <w:pPr>
        <w:spacing w:after="0" w:line="240" w:lineRule="auto"/>
      </w:pPr>
      <w:r>
        <w:separator/>
      </w:r>
    </w:p>
  </w:footnote>
  <w:footnote w:type="continuationSeparator" w:id="0">
    <w:p w14:paraId="3838B3C0" w14:textId="77777777" w:rsidR="00067EDC" w:rsidRDefault="00067EDC" w:rsidP="00943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01C82" w14:textId="712E5544" w:rsidR="00943900" w:rsidRDefault="00943900">
    <w:pPr>
      <w:pStyle w:val="Header"/>
    </w:pPr>
    <w:r>
      <w:t>Lesson 1: COs and the Second World War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2B67"/>
    <w:multiLevelType w:val="hybridMultilevel"/>
    <w:tmpl w:val="C51C718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DAD02D8"/>
    <w:multiLevelType w:val="hybridMultilevel"/>
    <w:tmpl w:val="C51C718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18052343">
    <w:abstractNumId w:val="0"/>
  </w:num>
  <w:num w:numId="2" w16cid:durableId="1075207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47B"/>
    <w:rsid w:val="00000507"/>
    <w:rsid w:val="00067EDC"/>
    <w:rsid w:val="00126885"/>
    <w:rsid w:val="00130C83"/>
    <w:rsid w:val="00267BE1"/>
    <w:rsid w:val="0027547B"/>
    <w:rsid w:val="00361823"/>
    <w:rsid w:val="00433BE9"/>
    <w:rsid w:val="004E1023"/>
    <w:rsid w:val="00507421"/>
    <w:rsid w:val="006663ED"/>
    <w:rsid w:val="006A292C"/>
    <w:rsid w:val="007B2708"/>
    <w:rsid w:val="008C7D9D"/>
    <w:rsid w:val="0093533A"/>
    <w:rsid w:val="00943900"/>
    <w:rsid w:val="009747BC"/>
    <w:rsid w:val="009A54EA"/>
    <w:rsid w:val="00AF476D"/>
    <w:rsid w:val="00B06C7D"/>
    <w:rsid w:val="00B25D02"/>
    <w:rsid w:val="00BF4824"/>
    <w:rsid w:val="00EC53C1"/>
    <w:rsid w:val="00FC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B930A"/>
  <w15:chartTrackingRefBased/>
  <w15:docId w15:val="{FD1E6B61-CD36-4015-8CFE-7DF7F5104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47B"/>
  </w:style>
  <w:style w:type="paragraph" w:styleId="Heading1">
    <w:name w:val="heading 1"/>
    <w:basedOn w:val="Normal"/>
    <w:next w:val="Normal"/>
    <w:link w:val="Heading1Char"/>
    <w:uiPriority w:val="9"/>
    <w:qFormat/>
    <w:rsid w:val="00275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4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4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547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54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547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547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547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47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47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547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54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54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54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54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5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4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4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547B"/>
    <w:pPr>
      <w:spacing w:before="160"/>
      <w:jc w:val="center"/>
    </w:pPr>
    <w:rPr>
      <w:i/>
      <w:iCs/>
      <w:color w:val="404040" w:themeColor="text1" w:themeTint="BF"/>
    </w:rPr>
  </w:style>
  <w:style w:type="character" w:customStyle="1" w:styleId="QuoteChar">
    <w:name w:val="Quote Char"/>
    <w:basedOn w:val="DefaultParagraphFont"/>
    <w:link w:val="Quote"/>
    <w:uiPriority w:val="29"/>
    <w:rsid w:val="0027547B"/>
    <w:rPr>
      <w:i/>
      <w:iCs/>
      <w:color w:val="404040" w:themeColor="text1" w:themeTint="BF"/>
    </w:rPr>
  </w:style>
  <w:style w:type="paragraph" w:styleId="ListParagraph">
    <w:name w:val="List Paragraph"/>
    <w:basedOn w:val="Normal"/>
    <w:uiPriority w:val="34"/>
    <w:qFormat/>
    <w:rsid w:val="0027547B"/>
    <w:pPr>
      <w:ind w:left="720"/>
      <w:contextualSpacing/>
    </w:pPr>
  </w:style>
  <w:style w:type="character" w:styleId="IntenseEmphasis">
    <w:name w:val="Intense Emphasis"/>
    <w:basedOn w:val="DefaultParagraphFont"/>
    <w:uiPriority w:val="21"/>
    <w:qFormat/>
    <w:rsid w:val="0027547B"/>
    <w:rPr>
      <w:i/>
      <w:iCs/>
      <w:color w:val="0F4761" w:themeColor="accent1" w:themeShade="BF"/>
    </w:rPr>
  </w:style>
  <w:style w:type="paragraph" w:styleId="IntenseQuote">
    <w:name w:val="Intense Quote"/>
    <w:basedOn w:val="Normal"/>
    <w:next w:val="Normal"/>
    <w:link w:val="IntenseQuoteChar"/>
    <w:uiPriority w:val="30"/>
    <w:qFormat/>
    <w:rsid w:val="00275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47B"/>
    <w:rPr>
      <w:i/>
      <w:iCs/>
      <w:color w:val="0F4761" w:themeColor="accent1" w:themeShade="BF"/>
    </w:rPr>
  </w:style>
  <w:style w:type="character" w:styleId="IntenseReference">
    <w:name w:val="Intense Reference"/>
    <w:basedOn w:val="DefaultParagraphFont"/>
    <w:uiPriority w:val="32"/>
    <w:qFormat/>
    <w:rsid w:val="0027547B"/>
    <w:rPr>
      <w:b/>
      <w:bCs/>
      <w:smallCaps/>
      <w:color w:val="0F4761" w:themeColor="accent1" w:themeShade="BF"/>
      <w:spacing w:val="5"/>
    </w:rPr>
  </w:style>
  <w:style w:type="paragraph" w:styleId="Header">
    <w:name w:val="header"/>
    <w:basedOn w:val="Normal"/>
    <w:link w:val="HeaderChar"/>
    <w:uiPriority w:val="99"/>
    <w:unhideWhenUsed/>
    <w:rsid w:val="00943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900"/>
  </w:style>
  <w:style w:type="paragraph" w:styleId="Footer">
    <w:name w:val="footer"/>
    <w:basedOn w:val="Normal"/>
    <w:link w:val="FooterChar"/>
    <w:uiPriority w:val="99"/>
    <w:unhideWhenUsed/>
    <w:rsid w:val="00943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505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47751-B555-4BAB-9BDE-D0A7E6C0E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6</cp:revision>
  <dcterms:created xsi:type="dcterms:W3CDTF">2024-07-10T09:32:00Z</dcterms:created>
  <dcterms:modified xsi:type="dcterms:W3CDTF">2024-07-22T10:25:00Z</dcterms:modified>
</cp:coreProperties>
</file>