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FBA9E3" w14:textId="77777777" w:rsidR="00750365" w:rsidRDefault="00750365" w:rsidP="00617E84">
      <w:pPr>
        <w:spacing w:after="360" w:line="240" w:lineRule="auto"/>
      </w:pPr>
      <w:bookmarkStart w:id="0" w:name="_Hlk171407452"/>
      <w:r>
        <w:rPr>
          <w:noProof/>
        </w:rPr>
        <w:drawing>
          <wp:anchor distT="0" distB="0" distL="114300" distR="114300" simplePos="0" relativeHeight="251659264" behindDoc="0" locked="0" layoutInCell="1" allowOverlap="1" wp14:anchorId="449784FA" wp14:editId="0805275D">
            <wp:simplePos x="0" y="0"/>
            <wp:positionH relativeFrom="margin">
              <wp:align>right</wp:align>
            </wp:positionH>
            <wp:positionV relativeFrom="paragraph">
              <wp:posOffset>9525</wp:posOffset>
            </wp:positionV>
            <wp:extent cx="2333625" cy="592455"/>
            <wp:effectExtent l="0" t="0" r="9525" b="0"/>
            <wp:wrapThrough wrapText="bothSides">
              <wp:wrapPolygon edited="0">
                <wp:start x="4408" y="0"/>
                <wp:lineTo x="0" y="1389"/>
                <wp:lineTo x="0" y="20836"/>
                <wp:lineTo x="10051" y="20836"/>
                <wp:lineTo x="21512" y="20141"/>
                <wp:lineTo x="21512" y="14585"/>
                <wp:lineTo x="18162" y="11113"/>
                <wp:lineTo x="18338" y="6945"/>
                <wp:lineTo x="16046" y="3473"/>
                <wp:lineTo x="9874" y="0"/>
                <wp:lineTo x="4408" y="0"/>
              </wp:wrapPolygon>
            </wp:wrapThrough>
            <wp:docPr id="734089376"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9376" name="Picture 3" descr="A close-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9306820" wp14:editId="41176A3E">
            <wp:simplePos x="0" y="0"/>
            <wp:positionH relativeFrom="margin">
              <wp:align>left</wp:align>
            </wp:positionH>
            <wp:positionV relativeFrom="paragraph">
              <wp:posOffset>9525</wp:posOffset>
            </wp:positionV>
            <wp:extent cx="1771650" cy="565785"/>
            <wp:effectExtent l="0" t="0" r="0" b="5715"/>
            <wp:wrapThrough wrapText="bothSides">
              <wp:wrapPolygon edited="0">
                <wp:start x="0" y="0"/>
                <wp:lineTo x="0" y="14545"/>
                <wp:lineTo x="2090" y="21091"/>
                <wp:lineTo x="19045" y="21091"/>
                <wp:lineTo x="18813" y="11636"/>
                <wp:lineTo x="21368" y="6545"/>
                <wp:lineTo x="21368" y="2182"/>
                <wp:lineTo x="20671" y="0"/>
                <wp:lineTo x="0" y="0"/>
              </wp:wrapPolygon>
            </wp:wrapThrough>
            <wp:docPr id="214174831" name="Picture 2" descr="Logo of the Northumbri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Northumbria Univer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4737" cy="567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613">
        <w:t xml:space="preserve"> </w:t>
      </w:r>
    </w:p>
    <w:p w14:paraId="08B13718" w14:textId="77777777" w:rsidR="00750365" w:rsidRDefault="00750365" w:rsidP="00617E84">
      <w:pPr>
        <w:spacing w:after="480" w:line="240" w:lineRule="auto"/>
        <w:rPr>
          <w:b/>
          <w:bCs/>
          <w:sz w:val="44"/>
          <w:szCs w:val="40"/>
        </w:rPr>
      </w:pPr>
    </w:p>
    <w:p w14:paraId="3861088D" w14:textId="77777777" w:rsidR="00C33422" w:rsidRDefault="00C33422" w:rsidP="00617E84">
      <w:pPr>
        <w:spacing w:line="240" w:lineRule="auto"/>
        <w:jc w:val="center"/>
        <w:rPr>
          <w:b/>
          <w:bCs/>
          <w:sz w:val="44"/>
          <w:szCs w:val="40"/>
        </w:rPr>
      </w:pPr>
      <w:r w:rsidRPr="00C33422">
        <w:rPr>
          <w:b/>
          <w:bCs/>
          <w:sz w:val="44"/>
          <w:szCs w:val="40"/>
        </w:rPr>
        <w:t>Lesson 4</w:t>
      </w:r>
    </w:p>
    <w:p w14:paraId="05EB6B14" w14:textId="1DD47D1F" w:rsidR="00750365" w:rsidRDefault="00C33422" w:rsidP="00617E84">
      <w:pPr>
        <w:spacing w:after="0" w:line="240" w:lineRule="auto"/>
        <w:jc w:val="center"/>
        <w:rPr>
          <w:b/>
          <w:bCs/>
          <w:sz w:val="36"/>
          <w:szCs w:val="32"/>
        </w:rPr>
      </w:pPr>
      <w:r w:rsidRPr="00C33422">
        <w:rPr>
          <w:b/>
          <w:bCs/>
          <w:sz w:val="44"/>
          <w:szCs w:val="40"/>
        </w:rPr>
        <w:t>Objection, Masculinity, and War</w:t>
      </w:r>
    </w:p>
    <w:p w14:paraId="19C8C1B0" w14:textId="6952ABA0" w:rsidR="00C33422" w:rsidRDefault="00C33422" w:rsidP="00617E84">
      <w:pPr>
        <w:spacing w:line="240" w:lineRule="auto"/>
        <w:jc w:val="center"/>
        <w:rPr>
          <w:sz w:val="20"/>
          <w:szCs w:val="18"/>
        </w:rPr>
      </w:pPr>
      <w:r>
        <w:rPr>
          <w:noProof/>
        </w:rPr>
        <w:drawing>
          <wp:anchor distT="0" distB="0" distL="114300" distR="114300" simplePos="0" relativeHeight="251671552" behindDoc="0" locked="0" layoutInCell="1" allowOverlap="1" wp14:anchorId="18C8E592" wp14:editId="29BEB698">
            <wp:simplePos x="0" y="0"/>
            <wp:positionH relativeFrom="margin">
              <wp:align>center</wp:align>
            </wp:positionH>
            <wp:positionV relativeFrom="paragraph">
              <wp:posOffset>223400</wp:posOffset>
            </wp:positionV>
            <wp:extent cx="6814631" cy="4995081"/>
            <wp:effectExtent l="0" t="0" r="5715" b="0"/>
            <wp:wrapThrough wrapText="bothSides">
              <wp:wrapPolygon edited="0">
                <wp:start x="0" y="0"/>
                <wp:lineTo x="0" y="21501"/>
                <wp:lineTo x="21558" y="21501"/>
                <wp:lineTo x="21558" y="0"/>
                <wp:lineTo x="0" y="0"/>
              </wp:wrapPolygon>
            </wp:wrapThrough>
            <wp:docPr id="1326335907" name="Picture 1" descr="War and Conflict, World War II, pic: 29th April 1940, British non-combatant conscientious objectors, pictured marching to the mess hall for a m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 and Conflict, World War II, pic: 29th April 1940, British non-combatant conscientious objectors, pictured marching to the mess hall for a me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14631" cy="49950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92DDC5" w14:textId="77777777" w:rsidR="00C33422" w:rsidRDefault="00C33422" w:rsidP="00617E84">
      <w:pPr>
        <w:spacing w:after="0" w:line="240" w:lineRule="auto"/>
        <w:jc w:val="center"/>
        <w:rPr>
          <w:sz w:val="20"/>
          <w:szCs w:val="18"/>
        </w:rPr>
      </w:pPr>
    </w:p>
    <w:p w14:paraId="2371A9D2" w14:textId="69EE2258" w:rsidR="00C33422" w:rsidRDefault="00C33422" w:rsidP="00617E84">
      <w:pPr>
        <w:spacing w:after="0" w:line="240" w:lineRule="auto"/>
        <w:jc w:val="center"/>
        <w:rPr>
          <w:sz w:val="20"/>
          <w:szCs w:val="18"/>
        </w:rPr>
      </w:pPr>
      <w:r>
        <w:rPr>
          <w:sz w:val="20"/>
          <w:szCs w:val="18"/>
        </w:rPr>
        <w:t>‘</w:t>
      </w:r>
      <w:r w:rsidRPr="00C33422">
        <w:rPr>
          <w:sz w:val="20"/>
          <w:szCs w:val="18"/>
        </w:rPr>
        <w:t>British non-combatant COs</w:t>
      </w:r>
      <w:r>
        <w:rPr>
          <w:sz w:val="20"/>
          <w:szCs w:val="18"/>
        </w:rPr>
        <w:t xml:space="preserve">’, 1940, </w:t>
      </w:r>
      <w:r w:rsidRPr="00C33422">
        <w:rPr>
          <w:sz w:val="20"/>
          <w:szCs w:val="18"/>
        </w:rPr>
        <w:t>© Popperfoto/Getty Images</w:t>
      </w:r>
    </w:p>
    <w:p w14:paraId="55D2EE4F" w14:textId="77777777" w:rsidR="00C33422" w:rsidRDefault="00C33422" w:rsidP="00617E84">
      <w:pPr>
        <w:tabs>
          <w:tab w:val="left" w:pos="6330"/>
        </w:tabs>
        <w:spacing w:after="240" w:line="240" w:lineRule="auto"/>
        <w:rPr>
          <w:sz w:val="20"/>
          <w:szCs w:val="18"/>
        </w:rPr>
      </w:pPr>
    </w:p>
    <w:p w14:paraId="4A86B993" w14:textId="77777777" w:rsidR="00C33422" w:rsidRDefault="00C33422" w:rsidP="00617E84">
      <w:pPr>
        <w:tabs>
          <w:tab w:val="left" w:pos="6330"/>
        </w:tabs>
        <w:spacing w:after="240" w:line="240" w:lineRule="auto"/>
        <w:rPr>
          <w:sz w:val="20"/>
          <w:szCs w:val="18"/>
        </w:rPr>
      </w:pPr>
    </w:p>
    <w:p w14:paraId="1B409CD4" w14:textId="77777777" w:rsidR="00C33422" w:rsidRDefault="00C33422" w:rsidP="00617E84">
      <w:pPr>
        <w:tabs>
          <w:tab w:val="left" w:pos="6330"/>
        </w:tabs>
        <w:spacing w:after="240" w:line="240" w:lineRule="auto"/>
        <w:rPr>
          <w:sz w:val="20"/>
          <w:szCs w:val="18"/>
        </w:rPr>
      </w:pPr>
    </w:p>
    <w:p w14:paraId="1CBCA2BD" w14:textId="77777777" w:rsidR="0035227E" w:rsidRDefault="0035227E" w:rsidP="00617E84">
      <w:pPr>
        <w:tabs>
          <w:tab w:val="left" w:pos="6330"/>
        </w:tabs>
        <w:spacing w:after="240" w:line="240" w:lineRule="auto"/>
        <w:rPr>
          <w:sz w:val="20"/>
          <w:szCs w:val="18"/>
        </w:rPr>
      </w:pPr>
    </w:p>
    <w:p w14:paraId="242849D9" w14:textId="77777777" w:rsidR="00C33422" w:rsidRDefault="00C33422" w:rsidP="00617E84">
      <w:pPr>
        <w:tabs>
          <w:tab w:val="left" w:pos="6330"/>
        </w:tabs>
        <w:spacing w:after="240" w:line="240" w:lineRule="auto"/>
        <w:rPr>
          <w:sz w:val="20"/>
          <w:szCs w:val="18"/>
        </w:rPr>
      </w:pPr>
    </w:p>
    <w:p w14:paraId="0ACBF278" w14:textId="7D39D165" w:rsidR="00750365" w:rsidRPr="00B04E4C" w:rsidRDefault="00750365" w:rsidP="00617E84">
      <w:pPr>
        <w:tabs>
          <w:tab w:val="left" w:pos="6330"/>
        </w:tabs>
        <w:spacing w:after="240" w:line="240" w:lineRule="auto"/>
        <w:rPr>
          <w:b/>
          <w:bCs/>
          <w:sz w:val="28"/>
          <w:szCs w:val="24"/>
        </w:rPr>
      </w:pPr>
      <w:r w:rsidRPr="00B04E4C">
        <w:rPr>
          <w:b/>
          <w:bCs/>
          <w:noProof/>
          <w:sz w:val="28"/>
          <w:szCs w:val="24"/>
        </w:rPr>
        <w:lastRenderedPageBreak/>
        <mc:AlternateContent>
          <mc:Choice Requires="wps">
            <w:drawing>
              <wp:anchor distT="0" distB="0" distL="114300" distR="114300" simplePos="0" relativeHeight="251663360" behindDoc="1" locked="0" layoutInCell="1" allowOverlap="1" wp14:anchorId="286ADE35" wp14:editId="11FD57C0">
                <wp:simplePos x="0" y="0"/>
                <wp:positionH relativeFrom="margin">
                  <wp:align>center</wp:align>
                </wp:positionH>
                <wp:positionV relativeFrom="paragraph">
                  <wp:posOffset>-177165</wp:posOffset>
                </wp:positionV>
                <wp:extent cx="7568906" cy="522515"/>
                <wp:effectExtent l="0" t="0" r="13335" b="11430"/>
                <wp:wrapNone/>
                <wp:docPr id="662493180"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accent2">
                            <a:lumMod val="20000"/>
                            <a:lumOff val="80000"/>
                          </a:schemeClr>
                        </a:solidFill>
                        <a:ln>
                          <a:solidFill>
                            <a:schemeClr val="accent2">
                              <a:lumMod val="20000"/>
                              <a:lumOff val="8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832EA" id="Rectangle 5" o:spid="_x0000_s1026" style="position:absolute;margin-left:0;margin-top:-13.95pt;width:596pt;height:41.1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" fillcolor="#fae2d5 [661]" strokecolor="#fae2d5 [661]" strokeweight="1pt">
                <w10:wrap anchorx="margin"/>
              </v:rect>
            </w:pict>
          </mc:Fallback>
        </mc:AlternateContent>
      </w:r>
      <w:r>
        <w:rPr>
          <w:b/>
          <w:bCs/>
          <w:sz w:val="28"/>
          <w:szCs w:val="24"/>
        </w:rPr>
        <w:t>Introduction</w:t>
      </w:r>
      <w:r>
        <w:rPr>
          <w:b/>
          <w:bCs/>
          <w:sz w:val="28"/>
          <w:szCs w:val="24"/>
        </w:rPr>
        <w:tab/>
      </w:r>
    </w:p>
    <w:p w14:paraId="14895046" w14:textId="0DF1959C" w:rsidR="00750365" w:rsidRPr="00A441B0" w:rsidRDefault="00A441B0" w:rsidP="00617E84">
      <w:pPr>
        <w:spacing w:after="0" w:line="240" w:lineRule="auto"/>
        <w:jc w:val="both"/>
      </w:pPr>
      <w:r>
        <w:t>During the Second World War</w:t>
      </w:r>
      <w:r w:rsidR="00E9654A">
        <w:t>,</w:t>
      </w:r>
      <w:r>
        <w:t xml:space="preserve"> </w:t>
      </w:r>
      <w:r w:rsidRPr="00A441B0">
        <w:t xml:space="preserve">COs </w:t>
      </w:r>
      <w:r w:rsidR="00665280" w:rsidRPr="00A441B0">
        <w:t xml:space="preserve">drew criticism and </w:t>
      </w:r>
      <w:r w:rsidRPr="00A441B0">
        <w:t xml:space="preserve">were mistreated in certain quarters, but there was far more tolerance towards objectors than in the First World War. </w:t>
      </w:r>
      <w:r>
        <w:t xml:space="preserve">Government propaganda </w:t>
      </w:r>
      <w:r w:rsidR="002C1936">
        <w:t>used during</w:t>
      </w:r>
      <w:r w:rsidR="00E9654A">
        <w:t xml:space="preserve"> the 1914–1918 conflict,</w:t>
      </w:r>
      <w:r>
        <w:t xml:space="preserve"> inclu</w:t>
      </w:r>
      <w:r w:rsidR="00E9654A">
        <w:t>ding</w:t>
      </w:r>
      <w:r>
        <w:t xml:space="preserve"> slogans such as ‘</w:t>
      </w:r>
      <w:r w:rsidR="00E36990" w:rsidRPr="00E36990">
        <w:t>Men of Britain</w:t>
      </w:r>
      <w:r w:rsidR="00E36990">
        <w:t>!</w:t>
      </w:r>
      <w:r w:rsidR="00E36990" w:rsidRPr="00E36990">
        <w:t xml:space="preserve"> Will </w:t>
      </w:r>
      <w:r w:rsidR="00617E84">
        <w:t>Y</w:t>
      </w:r>
      <w:r w:rsidR="00E36990" w:rsidRPr="00E36990">
        <w:t>ou Stand This?</w:t>
      </w:r>
      <w:r>
        <w:t xml:space="preserve">’ and ‘Daddy what did </w:t>
      </w:r>
      <w:r w:rsidR="00E36990" w:rsidRPr="00E36990">
        <w:rPr>
          <w:u w:val="single"/>
        </w:rPr>
        <w:t>YOU</w:t>
      </w:r>
      <w:r>
        <w:t xml:space="preserve"> do in the Great War?’</w:t>
      </w:r>
      <w:r w:rsidR="00E9654A">
        <w:t>,</w:t>
      </w:r>
      <w:r>
        <w:t xml:space="preserve"> </w:t>
      </w:r>
      <w:r w:rsidR="002C1936">
        <w:t>was</w:t>
      </w:r>
      <w:r>
        <w:t xml:space="preserve"> not part of the </w:t>
      </w:r>
      <w:r w:rsidR="00E9654A">
        <w:t>later war</w:t>
      </w:r>
      <w:r>
        <w:t>. Similarly, t</w:t>
      </w:r>
      <w:r w:rsidRPr="00A441B0">
        <w:t xml:space="preserve">he infamous campaign of white feathers, used to point to the </w:t>
      </w:r>
      <w:r w:rsidR="00250744">
        <w:t xml:space="preserve">supposed </w:t>
      </w:r>
      <w:r w:rsidRPr="00A441B0">
        <w:t xml:space="preserve">cowardice and unmanliness of those out of uniform during the First World War, was </w:t>
      </w:r>
      <w:r>
        <w:t xml:space="preserve">also </w:t>
      </w:r>
      <w:r w:rsidRPr="00A441B0">
        <w:t xml:space="preserve">not a widespread feature of the </w:t>
      </w:r>
      <w:r w:rsidR="00E9654A">
        <w:t>Second World War</w:t>
      </w:r>
      <w:r w:rsidRPr="00A441B0">
        <w:t>.</w:t>
      </w:r>
      <w:r w:rsidR="00E9654A">
        <w:t xml:space="preserve"> Yet, many still felt that young men should be in uniform</w:t>
      </w:r>
      <w:r w:rsidR="000C6025">
        <w:t xml:space="preserve">, willing to fight for their </w:t>
      </w:r>
      <w:r w:rsidR="00E9654A">
        <w:t xml:space="preserve">country. </w:t>
      </w:r>
      <w:bookmarkStart w:id="1" w:name="_Hlk171934145"/>
      <w:r w:rsidR="00E9654A">
        <w:t xml:space="preserve">This lesson introduces students to some of the pressures faced by COs during the Second World War, while </w:t>
      </w:r>
      <w:bookmarkEnd w:id="1"/>
      <w:r w:rsidR="00E9654A">
        <w:t>considering questions of manliness and masculinity and how such notions were interpreted in both the First and the Second World Wars.</w:t>
      </w:r>
    </w:p>
    <w:p w14:paraId="72D943D3" w14:textId="5202AECF" w:rsidR="00750365" w:rsidRDefault="00A441B0" w:rsidP="00617E84">
      <w:pPr>
        <w:spacing w:line="240" w:lineRule="auto"/>
        <w:jc w:val="center"/>
        <w:rPr>
          <w:b/>
          <w:bCs/>
          <w:sz w:val="28"/>
          <w:szCs w:val="24"/>
        </w:rPr>
      </w:pPr>
      <w:r w:rsidRPr="00B04E4C">
        <w:rPr>
          <w:b/>
          <w:bCs/>
          <w:noProof/>
          <w:sz w:val="28"/>
          <w:szCs w:val="24"/>
        </w:rPr>
        <mc:AlternateContent>
          <mc:Choice Requires="wps">
            <w:drawing>
              <wp:anchor distT="0" distB="0" distL="114300" distR="114300" simplePos="0" relativeHeight="251664384" behindDoc="1" locked="0" layoutInCell="1" allowOverlap="1" wp14:anchorId="49247332" wp14:editId="58F21652">
                <wp:simplePos x="0" y="0"/>
                <wp:positionH relativeFrom="margin">
                  <wp:align>center</wp:align>
                </wp:positionH>
                <wp:positionV relativeFrom="paragraph">
                  <wp:posOffset>150495</wp:posOffset>
                </wp:positionV>
                <wp:extent cx="7568906" cy="522515"/>
                <wp:effectExtent l="0" t="0" r="13335" b="11430"/>
                <wp:wrapNone/>
                <wp:docPr id="632553261"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accent2">
                            <a:lumMod val="20000"/>
                            <a:lumOff val="80000"/>
                          </a:schemeClr>
                        </a:solidFill>
                        <a:ln>
                          <a:solidFill>
                            <a:schemeClr val="accent2">
                              <a:lumMod val="20000"/>
                              <a:lumOff val="8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1B890" id="Rectangle 5" o:spid="_x0000_s1026" style="position:absolute;margin-left:0;margin-top:11.85pt;width:596pt;height:41.1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" fillcolor="#fae2d5 [661]" strokecolor="#fae2d5 [661]" strokeweight="1pt">
                <w10:wrap anchorx="margin"/>
              </v:rect>
            </w:pict>
          </mc:Fallback>
        </mc:AlternateContent>
      </w:r>
    </w:p>
    <w:p w14:paraId="2DC4BE90" w14:textId="77777777" w:rsidR="00665280" w:rsidRDefault="00665280" w:rsidP="00617E84">
      <w:pPr>
        <w:spacing w:line="240" w:lineRule="auto"/>
        <w:jc w:val="both"/>
        <w:rPr>
          <w:b/>
          <w:bCs/>
        </w:rPr>
      </w:pPr>
    </w:p>
    <w:p w14:paraId="04BECCCF" w14:textId="77777777" w:rsidR="00665280" w:rsidRDefault="00665280" w:rsidP="00617E84">
      <w:pPr>
        <w:spacing w:after="0" w:line="240" w:lineRule="auto"/>
        <w:jc w:val="both"/>
        <w:rPr>
          <w:b/>
          <w:bCs/>
        </w:rPr>
      </w:pPr>
    </w:p>
    <w:p w14:paraId="3B832290" w14:textId="6FCF74C0" w:rsidR="00665280" w:rsidRPr="00665280" w:rsidRDefault="00750365" w:rsidP="00617E84">
      <w:pPr>
        <w:spacing w:line="240" w:lineRule="auto"/>
        <w:jc w:val="both"/>
      </w:pPr>
      <w:r w:rsidRPr="00E71613">
        <w:rPr>
          <w:b/>
          <w:bCs/>
        </w:rPr>
        <w:t>Suitable for</w:t>
      </w:r>
      <w:r w:rsidRPr="00E71613">
        <w:t>: KS2 History</w:t>
      </w:r>
    </w:p>
    <w:p w14:paraId="2925ECD8" w14:textId="46621317" w:rsidR="00750365" w:rsidRPr="00E71613" w:rsidRDefault="00750365" w:rsidP="00617E84">
      <w:pPr>
        <w:spacing w:line="240" w:lineRule="auto"/>
        <w:jc w:val="both"/>
      </w:pPr>
      <w:r w:rsidRPr="00E71613">
        <w:rPr>
          <w:b/>
          <w:bCs/>
        </w:rPr>
        <w:t>Time Period</w:t>
      </w:r>
      <w:r w:rsidRPr="00E71613">
        <w:t>: The Second World War (1939–45)</w:t>
      </w:r>
    </w:p>
    <w:p w14:paraId="2EFBD7E9" w14:textId="08D7478D" w:rsidR="00750365" w:rsidRPr="00E71613" w:rsidRDefault="00750365" w:rsidP="00617E84">
      <w:pPr>
        <w:spacing w:line="240" w:lineRule="auto"/>
        <w:jc w:val="both"/>
      </w:pPr>
      <w:r w:rsidRPr="00E71613">
        <w:rPr>
          <w:b/>
          <w:bCs/>
        </w:rPr>
        <w:t>Curriculum Links</w:t>
      </w:r>
      <w:r w:rsidRPr="00E71613">
        <w:t>: Second World War COs provide an excellent case study covering ‘</w:t>
      </w:r>
      <w:r w:rsidRPr="00E71613">
        <w:rPr>
          <w:b/>
          <w:bCs/>
        </w:rPr>
        <w:t>an aspect or theme in British history that extends pupils’ chronological knowledge beyond 1066</w:t>
      </w:r>
      <w:r w:rsidRPr="00E71613">
        <w:t>’ and ‘</w:t>
      </w:r>
      <w:r w:rsidRPr="00E71613">
        <w:rPr>
          <w:b/>
          <w:bCs/>
        </w:rPr>
        <w:t>a local history study</w:t>
      </w:r>
      <w:r w:rsidRPr="00E71613">
        <w:t xml:space="preserve">’. </w:t>
      </w:r>
      <w:r w:rsidR="00EE12B2">
        <w:t>The</w:t>
      </w:r>
      <w:r w:rsidRPr="00E71613">
        <w:t xml:space="preserve"> material</w:t>
      </w:r>
      <w:r w:rsidR="00EE12B2">
        <w:t xml:space="preserve"> also</w:t>
      </w:r>
      <w:r w:rsidRPr="00E71613">
        <w:t xml:space="preserve"> supports pupils in developing</w:t>
      </w:r>
      <w:r w:rsidRPr="00E71613">
        <w:rPr>
          <w:b/>
          <w:bCs/>
        </w:rPr>
        <w:t xml:space="preserve"> </w:t>
      </w:r>
      <w:r w:rsidRPr="00E71613">
        <w:t>‘</w:t>
      </w:r>
      <w:r w:rsidRPr="00E71613">
        <w:rPr>
          <w:b/>
          <w:bCs/>
        </w:rPr>
        <w:t>a chronologically secure knowledge and understanding of British, local and world history</w:t>
      </w:r>
      <w:r w:rsidRPr="00E71613">
        <w:t>’ alongside helping pupils to ‘</w:t>
      </w:r>
      <w:r w:rsidRPr="00E71613">
        <w:rPr>
          <w:b/>
          <w:bCs/>
        </w:rPr>
        <w:t>understand the complexity of people’s lives, the process of change, the diversity of societies and relationships between different groups</w:t>
      </w:r>
      <w:r w:rsidRPr="00E71613">
        <w:t>’.</w:t>
      </w:r>
      <w:r w:rsidR="000C6025" w:rsidRPr="000C6025">
        <w:t xml:space="preserve"> </w:t>
      </w:r>
      <w:r w:rsidR="000C6025">
        <w:t xml:space="preserve">In addition, this lesson will allow pupils to </w:t>
      </w:r>
      <w:r w:rsidR="000C6025" w:rsidRPr="00612016">
        <w:t>address</w:t>
      </w:r>
      <w:r w:rsidR="000C6025" w:rsidRPr="00540CF1">
        <w:t xml:space="preserve"> and </w:t>
      </w:r>
      <w:r w:rsidR="000C6025" w:rsidRPr="00612016">
        <w:t>devise</w:t>
      </w:r>
      <w:r w:rsidR="000C6025" w:rsidRPr="00540CF1">
        <w:rPr>
          <w:b/>
          <w:bCs/>
        </w:rPr>
        <w:t xml:space="preserve"> </w:t>
      </w:r>
      <w:r w:rsidR="000C6025">
        <w:rPr>
          <w:b/>
          <w:bCs/>
        </w:rPr>
        <w:t>‘</w:t>
      </w:r>
      <w:r w:rsidR="000C6025" w:rsidRPr="00540CF1">
        <w:rPr>
          <w:b/>
          <w:bCs/>
        </w:rPr>
        <w:t>historically valid questions about change, cause, similarity and difference, and significance</w:t>
      </w:r>
      <w:r w:rsidR="000C6025">
        <w:t xml:space="preserve">’. </w:t>
      </w:r>
    </w:p>
    <w:p w14:paraId="0E96DD64" w14:textId="6558FD9F" w:rsidR="00750365" w:rsidRPr="00E71613" w:rsidRDefault="00750365" w:rsidP="00617E84">
      <w:pPr>
        <w:spacing w:line="240" w:lineRule="auto"/>
        <w:jc w:val="both"/>
      </w:pPr>
      <w:r w:rsidRPr="00E71613">
        <w:rPr>
          <w:b/>
          <w:bCs/>
        </w:rPr>
        <w:t>Learning Objectives</w:t>
      </w:r>
      <w:r w:rsidRPr="00E71613">
        <w:t>: To investigate the lived experiences of Second World War British COs</w:t>
      </w:r>
      <w:r w:rsidR="00E9654A">
        <w:t>; to examine questions of manliness and masculinity during war.</w:t>
      </w:r>
    </w:p>
    <w:p w14:paraId="4CB7ED57" w14:textId="77777777" w:rsidR="00750365" w:rsidRPr="00E71613" w:rsidRDefault="00750365" w:rsidP="00617E84">
      <w:pPr>
        <w:spacing w:line="240" w:lineRule="auto"/>
        <w:jc w:val="both"/>
      </w:pPr>
      <w:r w:rsidRPr="00E71613">
        <w:rPr>
          <w:b/>
          <w:bCs/>
        </w:rPr>
        <w:t>Resources Needed</w:t>
      </w:r>
      <w:r w:rsidRPr="00E71613">
        <w:t>: Printed sources and questions; IT room/access to computers to use interactive map.</w:t>
      </w:r>
    </w:p>
    <w:p w14:paraId="4718FC4B" w14:textId="77777777" w:rsidR="00750365" w:rsidRPr="00E71613" w:rsidRDefault="00750365" w:rsidP="00617E84">
      <w:pPr>
        <w:spacing w:after="0" w:line="240" w:lineRule="auto"/>
      </w:pPr>
      <w:r w:rsidRPr="00B04E4C">
        <w:rPr>
          <w:b/>
          <w:bCs/>
          <w:noProof/>
          <w:sz w:val="28"/>
          <w:szCs w:val="24"/>
        </w:rPr>
        <mc:AlternateContent>
          <mc:Choice Requires="wps">
            <w:drawing>
              <wp:anchor distT="0" distB="0" distL="114300" distR="114300" simplePos="0" relativeHeight="251665408" behindDoc="1" locked="0" layoutInCell="1" allowOverlap="1" wp14:anchorId="1A81D57A" wp14:editId="01FF7055">
                <wp:simplePos x="0" y="0"/>
                <wp:positionH relativeFrom="page">
                  <wp:align>left</wp:align>
                </wp:positionH>
                <wp:positionV relativeFrom="paragraph">
                  <wp:posOffset>30939</wp:posOffset>
                </wp:positionV>
                <wp:extent cx="7568906" cy="522515"/>
                <wp:effectExtent l="0" t="0" r="13335" b="11430"/>
                <wp:wrapNone/>
                <wp:docPr id="818902083"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accent2">
                            <a:lumMod val="20000"/>
                            <a:lumOff val="80000"/>
                          </a:schemeClr>
                        </a:solidFill>
                        <a:ln>
                          <a:solidFill>
                            <a:schemeClr val="accent2">
                              <a:lumMod val="20000"/>
                              <a:lumOff val="8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F90A6" id="Rectangle 5" o:spid="_x0000_s1026" style="position:absolute;margin-left:0;margin-top:2.45pt;width:596pt;height:41.15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" fillcolor="#fae2d5 [661]" strokecolor="#fae2d5 [661]" strokeweight="1pt">
                <w10:wrap anchorx="page"/>
              </v:rect>
            </w:pict>
          </mc:Fallback>
        </mc:AlternateContent>
      </w:r>
    </w:p>
    <w:p w14:paraId="2493B359" w14:textId="77777777" w:rsidR="00750365" w:rsidRPr="00E71613" w:rsidRDefault="00750365" w:rsidP="00617E84">
      <w:pPr>
        <w:tabs>
          <w:tab w:val="left" w:pos="2128"/>
        </w:tabs>
        <w:spacing w:after="0" w:line="240" w:lineRule="auto"/>
      </w:pPr>
      <w:r>
        <w:tab/>
      </w:r>
    </w:p>
    <w:p w14:paraId="51541899" w14:textId="77777777" w:rsidR="00750365" w:rsidRDefault="00750365" w:rsidP="00617E84">
      <w:pPr>
        <w:spacing w:line="240" w:lineRule="auto"/>
        <w:rPr>
          <w:b/>
          <w:bCs/>
        </w:rPr>
      </w:pPr>
    </w:p>
    <w:p w14:paraId="2240996C" w14:textId="77777777" w:rsidR="00750365" w:rsidRPr="00E71613" w:rsidRDefault="00750365" w:rsidP="00617E84">
      <w:pPr>
        <w:spacing w:line="240" w:lineRule="auto"/>
        <w:jc w:val="both"/>
        <w:rPr>
          <w:b/>
          <w:bCs/>
        </w:rPr>
      </w:pPr>
      <w:r w:rsidRPr="00E71613">
        <w:rPr>
          <w:b/>
          <w:bCs/>
        </w:rPr>
        <w:t>Suitable for</w:t>
      </w:r>
      <w:r w:rsidRPr="00E71613">
        <w:t>: Scottish Advanced Higher History</w:t>
      </w:r>
    </w:p>
    <w:p w14:paraId="234A9708" w14:textId="77777777" w:rsidR="00750365" w:rsidRPr="00E71613" w:rsidRDefault="00750365" w:rsidP="00617E84">
      <w:pPr>
        <w:spacing w:line="240" w:lineRule="auto"/>
        <w:jc w:val="both"/>
      </w:pPr>
      <w:r w:rsidRPr="00E71613">
        <w:rPr>
          <w:b/>
          <w:bCs/>
        </w:rPr>
        <w:t>Time Period</w:t>
      </w:r>
      <w:r w:rsidRPr="00E71613">
        <w:t>: The Second World War (1939–45)</w:t>
      </w:r>
    </w:p>
    <w:p w14:paraId="7F90DCBA" w14:textId="2F8628CE" w:rsidR="00750365" w:rsidRPr="00E71613" w:rsidRDefault="00750365" w:rsidP="00617E84">
      <w:pPr>
        <w:spacing w:line="240" w:lineRule="auto"/>
        <w:jc w:val="both"/>
        <w:rPr>
          <w:szCs w:val="24"/>
        </w:rPr>
      </w:pPr>
      <w:r w:rsidRPr="00E71613">
        <w:rPr>
          <w:b/>
          <w:bCs/>
          <w:szCs w:val="24"/>
        </w:rPr>
        <w:t>Curriculum Links</w:t>
      </w:r>
      <w:r w:rsidRPr="00E71613">
        <w:rPr>
          <w:szCs w:val="24"/>
        </w:rPr>
        <w:t>: Second World War COs allow ‘</w:t>
      </w:r>
      <w:r w:rsidRPr="00E71613">
        <w:rPr>
          <w:b/>
          <w:bCs/>
          <w:szCs w:val="24"/>
        </w:rPr>
        <w:t>candidates [to] develop their understanding of the world by learning about other people and their values, in different times, places and circumstances</w:t>
      </w:r>
      <w:r w:rsidRPr="00E71613">
        <w:rPr>
          <w:szCs w:val="24"/>
        </w:rPr>
        <w:t xml:space="preserve">’. Given the focus on protest and objection to war, the resources and learning materials </w:t>
      </w:r>
      <w:r w:rsidR="00456A00">
        <w:rPr>
          <w:szCs w:val="24"/>
        </w:rPr>
        <w:t>enable</w:t>
      </w:r>
      <w:r w:rsidRPr="00E71613">
        <w:rPr>
          <w:szCs w:val="24"/>
        </w:rPr>
        <w:t xml:space="preserve"> ‘</w:t>
      </w:r>
      <w:r w:rsidRPr="00E71613">
        <w:rPr>
          <w:b/>
          <w:bCs/>
          <w:szCs w:val="24"/>
        </w:rPr>
        <w:t>candidates to develop important attitudes including an open mind and respect for the values, beliefs and cultures of others; openness to new thinking and ideas; and a sense of responsibility and global citizenship</w:t>
      </w:r>
      <w:r w:rsidRPr="00E71613">
        <w:rPr>
          <w:szCs w:val="24"/>
        </w:rPr>
        <w:t xml:space="preserve">’. The sources used in the learning material also </w:t>
      </w:r>
      <w:r w:rsidR="00456A00">
        <w:rPr>
          <w:szCs w:val="24"/>
        </w:rPr>
        <w:t>encourage</w:t>
      </w:r>
      <w:r w:rsidRPr="00E71613">
        <w:rPr>
          <w:szCs w:val="24"/>
        </w:rPr>
        <w:t xml:space="preserve"> candidates to ‘</w:t>
      </w:r>
      <w:r w:rsidRPr="00E71613">
        <w:rPr>
          <w:b/>
          <w:bCs/>
          <w:szCs w:val="24"/>
        </w:rPr>
        <w:t>engage with a wide range of source material, and to review a wide range of interpretations of history</w:t>
      </w:r>
      <w:r w:rsidRPr="00E71613">
        <w:rPr>
          <w:szCs w:val="24"/>
        </w:rPr>
        <w:t>’.</w:t>
      </w:r>
    </w:p>
    <w:p w14:paraId="7370CF11" w14:textId="15A592A3" w:rsidR="00750365" w:rsidRPr="00E71613" w:rsidRDefault="00750365" w:rsidP="00617E84">
      <w:pPr>
        <w:spacing w:line="240" w:lineRule="auto"/>
        <w:jc w:val="both"/>
      </w:pPr>
      <w:r w:rsidRPr="00E71613">
        <w:rPr>
          <w:b/>
          <w:bCs/>
        </w:rPr>
        <w:lastRenderedPageBreak/>
        <w:t>Module Links</w:t>
      </w:r>
      <w:r w:rsidRPr="00E71613">
        <w:t>: The learning material will be of particular interest to those on the module ‘</w:t>
      </w:r>
      <w:r w:rsidRPr="00E71613">
        <w:rPr>
          <w:b/>
          <w:bCs/>
        </w:rPr>
        <w:t xml:space="preserve">Britain: </w:t>
      </w:r>
      <w:r w:rsidR="00456A00">
        <w:rPr>
          <w:b/>
          <w:bCs/>
        </w:rPr>
        <w:t>A</w:t>
      </w:r>
      <w:r w:rsidRPr="00E71613">
        <w:rPr>
          <w:b/>
          <w:bCs/>
        </w:rPr>
        <w:t xml:space="preserve">t </w:t>
      </w:r>
      <w:r w:rsidR="00456A00">
        <w:rPr>
          <w:b/>
          <w:bCs/>
        </w:rPr>
        <w:t>W</w:t>
      </w:r>
      <w:r w:rsidRPr="00E71613">
        <w:rPr>
          <w:b/>
          <w:bCs/>
        </w:rPr>
        <w:t xml:space="preserve">ar and </w:t>
      </w:r>
      <w:r w:rsidR="00456A00">
        <w:rPr>
          <w:b/>
          <w:bCs/>
        </w:rPr>
        <w:t>P</w:t>
      </w:r>
      <w:r w:rsidRPr="00E71613">
        <w:rPr>
          <w:b/>
          <w:bCs/>
        </w:rPr>
        <w:t>eace, 1938–51</w:t>
      </w:r>
      <w:r w:rsidRPr="00E71613">
        <w:t>’, especially as the module explores the socio-economic impact of the conflict domestically. The learning material aligns with many of the themes and issues examined in the module – namely conscription; labour; industrial relations; citizenship; civil-military relations; civil defence; and class (among other issues).</w:t>
      </w:r>
    </w:p>
    <w:p w14:paraId="49C4B6FC" w14:textId="33A97FEE" w:rsidR="00750365" w:rsidRPr="00E71613" w:rsidRDefault="00750365" w:rsidP="00617E84">
      <w:pPr>
        <w:spacing w:line="240" w:lineRule="auto"/>
        <w:jc w:val="both"/>
      </w:pPr>
      <w:r w:rsidRPr="00E71613">
        <w:rPr>
          <w:b/>
          <w:bCs/>
        </w:rPr>
        <w:t>Learning Objectives</w:t>
      </w:r>
      <w:r w:rsidRPr="00E71613">
        <w:t>: To investigate the lived experiences of Second World War British COs</w:t>
      </w:r>
      <w:r w:rsidR="00E9654A">
        <w:t>; to examine questions of manliness and masculinity during war.</w:t>
      </w:r>
    </w:p>
    <w:p w14:paraId="1AACCC79" w14:textId="57C331B8" w:rsidR="00750365" w:rsidRDefault="00750365" w:rsidP="00617E84">
      <w:pPr>
        <w:spacing w:line="240" w:lineRule="auto"/>
        <w:jc w:val="both"/>
      </w:pPr>
      <w:r w:rsidRPr="00E71613">
        <w:rPr>
          <w:b/>
          <w:bCs/>
        </w:rPr>
        <w:t>Resources Needed</w:t>
      </w:r>
      <w:r w:rsidRPr="00E71613">
        <w:t>: Printed sources and questions; IT room/access to computers to use interactive map.</w:t>
      </w:r>
    </w:p>
    <w:p w14:paraId="722CF926" w14:textId="76573C61" w:rsidR="00750365" w:rsidRPr="00B23B09" w:rsidRDefault="00EE12B2" w:rsidP="00617E84">
      <w:pPr>
        <w:spacing w:after="0" w:line="240" w:lineRule="auto"/>
        <w:jc w:val="both"/>
      </w:pPr>
      <w:r w:rsidRPr="00B04E4C">
        <w:rPr>
          <w:b/>
          <w:bCs/>
          <w:noProof/>
          <w:sz w:val="28"/>
          <w:szCs w:val="24"/>
        </w:rPr>
        <mc:AlternateContent>
          <mc:Choice Requires="wps">
            <w:drawing>
              <wp:anchor distT="0" distB="0" distL="114300" distR="114300" simplePos="0" relativeHeight="251661312" behindDoc="1" locked="0" layoutInCell="1" allowOverlap="1" wp14:anchorId="25FF1757" wp14:editId="6D88CEAD">
                <wp:simplePos x="0" y="0"/>
                <wp:positionH relativeFrom="page">
                  <wp:align>left</wp:align>
                </wp:positionH>
                <wp:positionV relativeFrom="paragraph">
                  <wp:posOffset>10795</wp:posOffset>
                </wp:positionV>
                <wp:extent cx="7568906" cy="522515"/>
                <wp:effectExtent l="0" t="0" r="13335" b="11430"/>
                <wp:wrapNone/>
                <wp:docPr id="1945505245"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accent2">
                            <a:lumMod val="20000"/>
                            <a:lumOff val="80000"/>
                          </a:schemeClr>
                        </a:solidFill>
                        <a:ln>
                          <a:solidFill>
                            <a:schemeClr val="accent2">
                              <a:lumMod val="20000"/>
                              <a:lumOff val="8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29976" id="Rectangle 5" o:spid="_x0000_s1026" style="position:absolute;margin-left:0;margin-top:.85pt;width:596pt;height:41.15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" fillcolor="#fae2d5 [661]" strokecolor="#fae2d5 [661]" strokeweight="1pt">
                <w10:wrap anchorx="page"/>
              </v:rect>
            </w:pict>
          </mc:Fallback>
        </mc:AlternateContent>
      </w:r>
    </w:p>
    <w:p w14:paraId="425F13AD" w14:textId="77777777" w:rsidR="00750365" w:rsidRDefault="00750365" w:rsidP="00617E84">
      <w:pPr>
        <w:tabs>
          <w:tab w:val="center" w:pos="4513"/>
          <w:tab w:val="left" w:pos="7988"/>
        </w:tabs>
        <w:spacing w:after="360" w:line="240" w:lineRule="auto"/>
        <w:rPr>
          <w:b/>
          <w:bCs/>
        </w:rPr>
      </w:pPr>
      <w:r w:rsidRPr="00B04E4C">
        <w:rPr>
          <w:b/>
          <w:bCs/>
          <w:sz w:val="28"/>
          <w:szCs w:val="24"/>
        </w:rPr>
        <w:t>Teacher’s Notes</w:t>
      </w:r>
      <w:r>
        <w:rPr>
          <w:b/>
          <w:bCs/>
        </w:rPr>
        <w:tab/>
      </w:r>
    </w:p>
    <w:p w14:paraId="5482AAD7" w14:textId="7D054548" w:rsidR="00750365" w:rsidRDefault="000C6025" w:rsidP="00617E84">
      <w:pPr>
        <w:spacing w:after="0" w:line="240" w:lineRule="auto"/>
        <w:jc w:val="both"/>
      </w:pPr>
      <w:r>
        <w:t xml:space="preserve">This lesson explores questions of manliness and masculinity during war through the lens of COs. In doing so, it uses a range of visual and written sources, as well as oral testimonies. It highlights that, while COs may not have conformed to traditional ideals of bravery, duty, and masculinity, many objectors </w:t>
      </w:r>
      <w:r w:rsidR="00EE12B2">
        <w:t>undoubtedly displayed such virtues</w:t>
      </w:r>
      <w:r>
        <w:t xml:space="preserve">. </w:t>
      </w:r>
      <w:r w:rsidR="00EE12B2">
        <w:t>More broadly, b</w:t>
      </w:r>
      <w:r>
        <w:t>y exploring such issues</w:t>
      </w:r>
      <w:r w:rsidR="00EE12B2">
        <w:t>,</w:t>
      </w:r>
      <w:r>
        <w:t xml:space="preserve"> the lesson points to some of the similarities and differences between </w:t>
      </w:r>
      <w:r w:rsidR="002C1936">
        <w:t>societal</w:t>
      </w:r>
      <w:r>
        <w:t xml:space="preserve"> and governmental attitudes towards objectors in the First and Second World Wars.</w:t>
      </w:r>
    </w:p>
    <w:p w14:paraId="52862437" w14:textId="77777777" w:rsidR="00750365" w:rsidRPr="00926D3F" w:rsidRDefault="00750365" w:rsidP="00617E84">
      <w:pPr>
        <w:spacing w:line="240" w:lineRule="auto"/>
        <w:jc w:val="both"/>
      </w:pPr>
      <w:r w:rsidRPr="00B04E4C">
        <w:rPr>
          <w:b/>
          <w:bCs/>
          <w:noProof/>
          <w:sz w:val="28"/>
          <w:szCs w:val="24"/>
        </w:rPr>
        <mc:AlternateContent>
          <mc:Choice Requires="wps">
            <w:drawing>
              <wp:anchor distT="0" distB="0" distL="114300" distR="114300" simplePos="0" relativeHeight="251662336" behindDoc="1" locked="0" layoutInCell="1" allowOverlap="1" wp14:anchorId="1BACB8EA" wp14:editId="5B73375C">
                <wp:simplePos x="0" y="0"/>
                <wp:positionH relativeFrom="margin">
                  <wp:align>center</wp:align>
                </wp:positionH>
                <wp:positionV relativeFrom="paragraph">
                  <wp:posOffset>117484</wp:posOffset>
                </wp:positionV>
                <wp:extent cx="7568906" cy="522515"/>
                <wp:effectExtent l="0" t="0" r="13335" b="11430"/>
                <wp:wrapNone/>
                <wp:docPr id="1493747012"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accent2">
                            <a:lumMod val="20000"/>
                            <a:lumOff val="80000"/>
                          </a:schemeClr>
                        </a:solidFill>
                        <a:ln>
                          <a:solidFill>
                            <a:schemeClr val="accent2">
                              <a:lumMod val="20000"/>
                              <a:lumOff val="8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93B42" id="Rectangle 5" o:spid="_x0000_s1026" style="position:absolute;margin-left:0;margin-top:9.25pt;width:596pt;height:41.1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" fillcolor="#fae2d5 [661]" strokecolor="#fae2d5 [661]" strokeweight="1pt">
                <w10:wrap anchorx="margin"/>
              </v:rect>
            </w:pict>
          </mc:Fallback>
        </mc:AlternateContent>
      </w:r>
    </w:p>
    <w:p w14:paraId="7F283854" w14:textId="77777777" w:rsidR="00750365" w:rsidRPr="00B04E4C" w:rsidRDefault="00750365" w:rsidP="00617E84">
      <w:pPr>
        <w:spacing w:after="360" w:line="240" w:lineRule="auto"/>
        <w:rPr>
          <w:b/>
          <w:bCs/>
          <w:sz w:val="28"/>
          <w:szCs w:val="24"/>
        </w:rPr>
      </w:pPr>
      <w:r w:rsidRPr="00B04E4C">
        <w:rPr>
          <w:b/>
          <w:bCs/>
          <w:sz w:val="28"/>
          <w:szCs w:val="24"/>
        </w:rPr>
        <w:t>Tasks</w:t>
      </w:r>
    </w:p>
    <w:bookmarkEnd w:id="0"/>
    <w:p w14:paraId="3D7ECBCF" w14:textId="7AD26F34" w:rsidR="00C33422" w:rsidRPr="00C33422" w:rsidRDefault="00C33422" w:rsidP="00617E84">
      <w:pPr>
        <w:spacing w:line="240" w:lineRule="auto"/>
        <w:jc w:val="center"/>
        <w:rPr>
          <w:b/>
          <w:bCs/>
          <w:sz w:val="28"/>
          <w:szCs w:val="24"/>
        </w:rPr>
      </w:pPr>
      <w:r w:rsidRPr="00B23B09">
        <w:rPr>
          <w:b/>
          <w:bCs/>
          <w:sz w:val="28"/>
          <w:szCs w:val="24"/>
        </w:rPr>
        <w:t>Activity 1</w:t>
      </w:r>
    </w:p>
    <w:p w14:paraId="7740D63C" w14:textId="1A86B948" w:rsidR="00750365" w:rsidRDefault="00750365" w:rsidP="00617E84">
      <w:pPr>
        <w:spacing w:line="240" w:lineRule="auto"/>
        <w:jc w:val="both"/>
      </w:pPr>
      <w:r>
        <w:t xml:space="preserve">Consider the images and text below and answer the following questions: </w:t>
      </w:r>
    </w:p>
    <w:p w14:paraId="0D67B02A" w14:textId="77777777" w:rsidR="00750365" w:rsidRDefault="00750365" w:rsidP="00617E84">
      <w:pPr>
        <w:pStyle w:val="ListParagraph"/>
        <w:numPr>
          <w:ilvl w:val="0"/>
          <w:numId w:val="3"/>
        </w:numPr>
        <w:spacing w:line="240" w:lineRule="auto"/>
        <w:ind w:left="714" w:hanging="357"/>
        <w:jc w:val="both"/>
      </w:pPr>
      <w:r>
        <w:t>What do the images show? Why do you think they were created?</w:t>
      </w:r>
    </w:p>
    <w:p w14:paraId="5DDDF22E" w14:textId="77777777" w:rsidR="00750365" w:rsidRDefault="00750365" w:rsidP="00617E84">
      <w:pPr>
        <w:pStyle w:val="ListParagraph"/>
        <w:numPr>
          <w:ilvl w:val="0"/>
          <w:numId w:val="3"/>
        </w:numPr>
        <w:spacing w:line="240" w:lineRule="auto"/>
        <w:ind w:left="714" w:hanging="357"/>
        <w:jc w:val="both"/>
      </w:pPr>
      <w:r>
        <w:t>What do the images and text tell us about ideas of duty, bravery, and masculinity in war?</w:t>
      </w:r>
    </w:p>
    <w:p w14:paraId="040DF820" w14:textId="77777777" w:rsidR="00306AA5" w:rsidRDefault="00750365" w:rsidP="00617E84">
      <w:pPr>
        <w:pStyle w:val="ListParagraph"/>
        <w:numPr>
          <w:ilvl w:val="0"/>
          <w:numId w:val="3"/>
        </w:numPr>
        <w:spacing w:line="240" w:lineRule="auto"/>
        <w:ind w:left="714" w:hanging="357"/>
        <w:jc w:val="both"/>
      </w:pPr>
      <w:r>
        <w:t>What impact might such propaganda have on a) conscientious objectors and b) British society more broadly?</w:t>
      </w:r>
    </w:p>
    <w:p w14:paraId="5FF7DD05" w14:textId="418AC756" w:rsidR="00306AA5" w:rsidRPr="00306AA5" w:rsidRDefault="00306AA5" w:rsidP="00617E84">
      <w:pPr>
        <w:pStyle w:val="ListParagraph"/>
        <w:numPr>
          <w:ilvl w:val="0"/>
          <w:numId w:val="3"/>
        </w:numPr>
        <w:spacing w:line="240" w:lineRule="auto"/>
        <w:ind w:left="714" w:hanging="357"/>
        <w:jc w:val="both"/>
      </w:pPr>
      <w:r w:rsidRPr="00306AA5">
        <w:t>What do the images and text tell us about attitudes towards COs during the Second World War compared to the First World War? Were there any similarities?</w:t>
      </w:r>
    </w:p>
    <w:p w14:paraId="2EA917AB" w14:textId="77777777" w:rsidR="00306AA5" w:rsidRDefault="00306AA5" w:rsidP="00617E84">
      <w:pPr>
        <w:spacing w:line="240" w:lineRule="auto"/>
      </w:pPr>
    </w:p>
    <w:p w14:paraId="509D6A81" w14:textId="77E8837C" w:rsidR="00306AA5" w:rsidRPr="00306AA5" w:rsidRDefault="00306AA5" w:rsidP="00617E84">
      <w:pPr>
        <w:tabs>
          <w:tab w:val="left" w:pos="2901"/>
        </w:tabs>
        <w:spacing w:line="240" w:lineRule="auto"/>
      </w:pPr>
      <w:r>
        <w:tab/>
      </w:r>
    </w:p>
    <w:p w14:paraId="3AB02E9A" w14:textId="77777777" w:rsidR="00750365" w:rsidRPr="00EF5D48" w:rsidRDefault="00750365" w:rsidP="00617E84">
      <w:pPr>
        <w:spacing w:line="240" w:lineRule="auto"/>
      </w:pPr>
      <w:r w:rsidRPr="00E37D20">
        <w:rPr>
          <w:noProof/>
        </w:rPr>
        <w:lastRenderedPageBreak/>
        <w:drawing>
          <wp:anchor distT="0" distB="0" distL="114300" distR="114300" simplePos="0" relativeHeight="251669504" behindDoc="0" locked="0" layoutInCell="1" allowOverlap="1" wp14:anchorId="37D5B5A2" wp14:editId="2586A123">
            <wp:simplePos x="0" y="0"/>
            <wp:positionH relativeFrom="margin">
              <wp:align>center</wp:align>
            </wp:positionH>
            <wp:positionV relativeFrom="paragraph">
              <wp:posOffset>0</wp:posOffset>
            </wp:positionV>
            <wp:extent cx="3953510" cy="3166110"/>
            <wp:effectExtent l="0" t="0" r="8890" b="0"/>
            <wp:wrapThrough wrapText="bothSides">
              <wp:wrapPolygon edited="0">
                <wp:start x="0" y="0"/>
                <wp:lineTo x="0" y="21444"/>
                <wp:lineTo x="21544" y="21444"/>
                <wp:lineTo x="21544" y="0"/>
                <wp:lineTo x="0" y="0"/>
              </wp:wrapPolygon>
            </wp:wrapThrough>
            <wp:docPr id="376554837" name="Picture 1" descr="A cartoon of a person lying on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554837" name="Picture 1" descr="A cartoon of a person lying on a chai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3510" cy="3166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F88D4F" w14:textId="77777777" w:rsidR="00750365" w:rsidRDefault="00750365" w:rsidP="00617E84">
      <w:pPr>
        <w:spacing w:line="240" w:lineRule="auto"/>
      </w:pPr>
    </w:p>
    <w:p w14:paraId="4151CE7D" w14:textId="77777777" w:rsidR="00750365" w:rsidRDefault="00750365" w:rsidP="00617E84">
      <w:pPr>
        <w:spacing w:line="240" w:lineRule="auto"/>
      </w:pPr>
    </w:p>
    <w:p w14:paraId="7A6B737D" w14:textId="77777777" w:rsidR="00750365" w:rsidRDefault="00750365" w:rsidP="00617E84">
      <w:pPr>
        <w:spacing w:line="240" w:lineRule="auto"/>
      </w:pPr>
    </w:p>
    <w:p w14:paraId="073A79B3" w14:textId="77777777" w:rsidR="00750365" w:rsidRDefault="00750365" w:rsidP="00617E84">
      <w:pPr>
        <w:spacing w:line="240" w:lineRule="auto"/>
      </w:pPr>
    </w:p>
    <w:p w14:paraId="695B8218" w14:textId="77777777" w:rsidR="00750365" w:rsidRDefault="00750365" w:rsidP="00617E84">
      <w:pPr>
        <w:spacing w:line="240" w:lineRule="auto"/>
      </w:pPr>
    </w:p>
    <w:p w14:paraId="769ACA27" w14:textId="77777777" w:rsidR="00750365" w:rsidRDefault="00750365" w:rsidP="00617E84">
      <w:pPr>
        <w:spacing w:line="240" w:lineRule="auto"/>
      </w:pPr>
    </w:p>
    <w:p w14:paraId="2B4A288A" w14:textId="77777777" w:rsidR="00750365" w:rsidRDefault="00750365" w:rsidP="00617E84">
      <w:pPr>
        <w:spacing w:after="360" w:line="240" w:lineRule="auto"/>
      </w:pPr>
    </w:p>
    <w:p w14:paraId="5701FF09" w14:textId="77777777" w:rsidR="00750365" w:rsidRDefault="00750365" w:rsidP="00617E84">
      <w:pPr>
        <w:spacing w:line="240" w:lineRule="auto"/>
      </w:pPr>
    </w:p>
    <w:p w14:paraId="02A1F25C" w14:textId="59A853AB" w:rsidR="00750365" w:rsidRDefault="00750365" w:rsidP="00617E84">
      <w:pPr>
        <w:spacing w:after="240" w:line="240" w:lineRule="auto"/>
      </w:pPr>
    </w:p>
    <w:p w14:paraId="150121E6" w14:textId="77777777" w:rsidR="00750365" w:rsidRDefault="00750365" w:rsidP="00617E84">
      <w:pPr>
        <w:spacing w:after="240" w:line="240" w:lineRule="auto"/>
      </w:pPr>
    </w:p>
    <w:p w14:paraId="19DB7117" w14:textId="7137C078" w:rsidR="00750365" w:rsidRPr="00A84CC5" w:rsidRDefault="00750365" w:rsidP="00617E84">
      <w:pPr>
        <w:spacing w:after="240" w:line="240" w:lineRule="auto"/>
        <w:jc w:val="center"/>
        <w:rPr>
          <w:sz w:val="20"/>
          <w:szCs w:val="18"/>
        </w:rPr>
      </w:pPr>
      <w:r w:rsidRPr="00A84CC5">
        <w:rPr>
          <w:sz w:val="20"/>
          <w:szCs w:val="18"/>
        </w:rPr>
        <w:t>Frank Holland, ‘An “Object” Lesson’, 1914–1918, Image: IWM (Q 103334)</w:t>
      </w:r>
    </w:p>
    <w:p w14:paraId="128E45A5" w14:textId="02DFACD1" w:rsidR="00750365" w:rsidRDefault="00EE12B2" w:rsidP="00617E84">
      <w:pPr>
        <w:spacing w:after="0" w:line="240" w:lineRule="auto"/>
      </w:pPr>
      <w:r w:rsidRPr="00EF5D48">
        <w:rPr>
          <w:noProof/>
        </w:rPr>
        <w:drawing>
          <wp:anchor distT="0" distB="0" distL="114300" distR="114300" simplePos="0" relativeHeight="251670528" behindDoc="0" locked="0" layoutInCell="1" allowOverlap="1" wp14:anchorId="23BEAA3E" wp14:editId="0C5CA18F">
            <wp:simplePos x="0" y="0"/>
            <wp:positionH relativeFrom="margin">
              <wp:align>center</wp:align>
            </wp:positionH>
            <wp:positionV relativeFrom="paragraph">
              <wp:posOffset>86986</wp:posOffset>
            </wp:positionV>
            <wp:extent cx="3324860" cy="4507865"/>
            <wp:effectExtent l="0" t="0" r="8890" b="6985"/>
            <wp:wrapThrough wrapText="bothSides">
              <wp:wrapPolygon edited="0">
                <wp:start x="0" y="0"/>
                <wp:lineTo x="0" y="21542"/>
                <wp:lineTo x="21534" y="21542"/>
                <wp:lineTo x="21534" y="0"/>
                <wp:lineTo x="0" y="0"/>
              </wp:wrapPolygon>
            </wp:wrapThrough>
            <wp:docPr id="2120524693" name="Picture 1" descr="A person and a child sitting on a cou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24693" name="Picture 1" descr="A person and a child sitting on a couc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4860" cy="4507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27D97" w14:textId="3F6DE2BB" w:rsidR="00750365" w:rsidRDefault="00750365" w:rsidP="00617E84">
      <w:pPr>
        <w:spacing w:after="0" w:line="240" w:lineRule="auto"/>
      </w:pPr>
    </w:p>
    <w:p w14:paraId="1B6901F8" w14:textId="4CABF79C" w:rsidR="00750365" w:rsidRDefault="00750365" w:rsidP="00617E84">
      <w:pPr>
        <w:spacing w:after="0" w:line="240" w:lineRule="auto"/>
      </w:pPr>
    </w:p>
    <w:p w14:paraId="267D412A" w14:textId="77777777" w:rsidR="00750365" w:rsidRDefault="00750365" w:rsidP="00617E84">
      <w:pPr>
        <w:spacing w:line="240" w:lineRule="auto"/>
        <w:jc w:val="center"/>
        <w:rPr>
          <w:sz w:val="20"/>
          <w:szCs w:val="18"/>
        </w:rPr>
      </w:pPr>
    </w:p>
    <w:p w14:paraId="2E39B955" w14:textId="77777777" w:rsidR="00750365" w:rsidRDefault="00750365" w:rsidP="00617E84">
      <w:pPr>
        <w:spacing w:line="240" w:lineRule="auto"/>
        <w:jc w:val="center"/>
        <w:rPr>
          <w:sz w:val="20"/>
          <w:szCs w:val="18"/>
        </w:rPr>
      </w:pPr>
    </w:p>
    <w:p w14:paraId="7787B9E2" w14:textId="77777777" w:rsidR="00750365" w:rsidRDefault="00750365" w:rsidP="00617E84">
      <w:pPr>
        <w:spacing w:line="240" w:lineRule="auto"/>
        <w:jc w:val="center"/>
        <w:rPr>
          <w:sz w:val="20"/>
          <w:szCs w:val="18"/>
        </w:rPr>
      </w:pPr>
    </w:p>
    <w:p w14:paraId="2CF3024C" w14:textId="77777777" w:rsidR="00750365" w:rsidRDefault="00750365" w:rsidP="00617E84">
      <w:pPr>
        <w:spacing w:line="240" w:lineRule="auto"/>
        <w:jc w:val="center"/>
        <w:rPr>
          <w:sz w:val="20"/>
          <w:szCs w:val="18"/>
        </w:rPr>
      </w:pPr>
    </w:p>
    <w:p w14:paraId="01ABE65E" w14:textId="77777777" w:rsidR="00750365" w:rsidRDefault="00750365" w:rsidP="00617E84">
      <w:pPr>
        <w:spacing w:line="240" w:lineRule="auto"/>
        <w:jc w:val="center"/>
        <w:rPr>
          <w:sz w:val="20"/>
          <w:szCs w:val="18"/>
        </w:rPr>
      </w:pPr>
    </w:p>
    <w:p w14:paraId="3AB165F0" w14:textId="77777777" w:rsidR="00750365" w:rsidRDefault="00750365" w:rsidP="00617E84">
      <w:pPr>
        <w:spacing w:line="240" w:lineRule="auto"/>
        <w:jc w:val="center"/>
        <w:rPr>
          <w:sz w:val="20"/>
          <w:szCs w:val="18"/>
        </w:rPr>
      </w:pPr>
    </w:p>
    <w:p w14:paraId="42A06E19" w14:textId="77777777" w:rsidR="00750365" w:rsidRDefault="00750365" w:rsidP="00617E84">
      <w:pPr>
        <w:spacing w:line="240" w:lineRule="auto"/>
        <w:jc w:val="center"/>
        <w:rPr>
          <w:sz w:val="20"/>
          <w:szCs w:val="18"/>
        </w:rPr>
      </w:pPr>
    </w:p>
    <w:p w14:paraId="1FAC919F" w14:textId="77777777" w:rsidR="00750365" w:rsidRDefault="00750365" w:rsidP="00617E84">
      <w:pPr>
        <w:spacing w:line="240" w:lineRule="auto"/>
        <w:jc w:val="center"/>
        <w:rPr>
          <w:sz w:val="20"/>
          <w:szCs w:val="18"/>
        </w:rPr>
      </w:pPr>
    </w:p>
    <w:p w14:paraId="3A5B40C0" w14:textId="77777777" w:rsidR="00750365" w:rsidRDefault="00750365" w:rsidP="00617E84">
      <w:pPr>
        <w:spacing w:line="240" w:lineRule="auto"/>
        <w:jc w:val="center"/>
        <w:rPr>
          <w:sz w:val="20"/>
          <w:szCs w:val="18"/>
        </w:rPr>
      </w:pPr>
    </w:p>
    <w:p w14:paraId="59CFE43C" w14:textId="77777777" w:rsidR="00750365" w:rsidRDefault="00750365" w:rsidP="00617E84">
      <w:pPr>
        <w:spacing w:line="240" w:lineRule="auto"/>
        <w:jc w:val="center"/>
        <w:rPr>
          <w:sz w:val="20"/>
          <w:szCs w:val="18"/>
        </w:rPr>
      </w:pPr>
    </w:p>
    <w:p w14:paraId="1773AD83" w14:textId="77777777" w:rsidR="00750365" w:rsidRDefault="00750365" w:rsidP="00617E84">
      <w:pPr>
        <w:spacing w:line="240" w:lineRule="auto"/>
        <w:jc w:val="center"/>
        <w:rPr>
          <w:sz w:val="20"/>
          <w:szCs w:val="18"/>
        </w:rPr>
      </w:pPr>
    </w:p>
    <w:p w14:paraId="4BD43AA7" w14:textId="77777777" w:rsidR="00750365" w:rsidRDefault="00750365" w:rsidP="00617E84">
      <w:pPr>
        <w:spacing w:line="240" w:lineRule="auto"/>
        <w:jc w:val="center"/>
        <w:rPr>
          <w:sz w:val="20"/>
          <w:szCs w:val="18"/>
        </w:rPr>
      </w:pPr>
    </w:p>
    <w:p w14:paraId="27DAFE1F" w14:textId="77777777" w:rsidR="00750365" w:rsidRDefault="00750365" w:rsidP="00617E84">
      <w:pPr>
        <w:spacing w:line="240" w:lineRule="auto"/>
        <w:jc w:val="center"/>
        <w:rPr>
          <w:sz w:val="20"/>
          <w:szCs w:val="18"/>
        </w:rPr>
      </w:pPr>
    </w:p>
    <w:p w14:paraId="1753C2DB" w14:textId="77777777" w:rsidR="00750365" w:rsidRDefault="00750365" w:rsidP="00617E84">
      <w:pPr>
        <w:spacing w:line="240" w:lineRule="auto"/>
        <w:jc w:val="center"/>
        <w:rPr>
          <w:sz w:val="20"/>
          <w:szCs w:val="18"/>
        </w:rPr>
      </w:pPr>
    </w:p>
    <w:p w14:paraId="03670C00" w14:textId="77777777" w:rsidR="00750365" w:rsidRDefault="00750365" w:rsidP="00617E84">
      <w:pPr>
        <w:spacing w:after="240" w:line="240" w:lineRule="auto"/>
        <w:jc w:val="center"/>
        <w:rPr>
          <w:sz w:val="20"/>
          <w:szCs w:val="18"/>
        </w:rPr>
      </w:pPr>
    </w:p>
    <w:p w14:paraId="4EF7119C" w14:textId="77777777" w:rsidR="00EE12B2" w:rsidRDefault="00EE12B2" w:rsidP="00617E84">
      <w:pPr>
        <w:spacing w:after="240" w:line="240" w:lineRule="auto"/>
        <w:jc w:val="center"/>
        <w:rPr>
          <w:sz w:val="20"/>
          <w:szCs w:val="18"/>
        </w:rPr>
      </w:pPr>
    </w:p>
    <w:p w14:paraId="474538B8" w14:textId="77777777" w:rsidR="00EE12B2" w:rsidRDefault="00EE12B2" w:rsidP="00617E84">
      <w:pPr>
        <w:spacing w:after="0" w:line="240" w:lineRule="auto"/>
        <w:jc w:val="center"/>
        <w:rPr>
          <w:sz w:val="20"/>
          <w:szCs w:val="18"/>
        </w:rPr>
      </w:pPr>
    </w:p>
    <w:p w14:paraId="23441792" w14:textId="129A5EB4" w:rsidR="00750365" w:rsidRDefault="00750365" w:rsidP="00617E84">
      <w:pPr>
        <w:spacing w:line="240" w:lineRule="auto"/>
        <w:jc w:val="center"/>
        <w:rPr>
          <w:sz w:val="20"/>
          <w:szCs w:val="18"/>
        </w:rPr>
      </w:pPr>
      <w:r w:rsidRPr="00A84CC5">
        <w:rPr>
          <w:sz w:val="20"/>
          <w:szCs w:val="18"/>
        </w:rPr>
        <w:t xml:space="preserve">‘Daddy, what did </w:t>
      </w:r>
      <w:r w:rsidRPr="00A84CC5">
        <w:rPr>
          <w:sz w:val="20"/>
          <w:szCs w:val="18"/>
          <w:u w:val="single"/>
        </w:rPr>
        <w:t>Y</w:t>
      </w:r>
      <w:r w:rsidR="00E36990">
        <w:rPr>
          <w:sz w:val="20"/>
          <w:szCs w:val="18"/>
          <w:u w:val="single"/>
        </w:rPr>
        <w:t>OU</w:t>
      </w:r>
      <w:r w:rsidRPr="00A84CC5">
        <w:rPr>
          <w:sz w:val="20"/>
          <w:szCs w:val="18"/>
        </w:rPr>
        <w:t xml:space="preserve"> do in the Great War?’, Parliamentary Recruiting Committee Poster No. 79, 1915: Image: IWM (Art.IWM PST 0311)</w:t>
      </w:r>
    </w:p>
    <w:p w14:paraId="0648FF07" w14:textId="77777777" w:rsidR="00750365" w:rsidRDefault="00750365" w:rsidP="00617E84">
      <w:pPr>
        <w:spacing w:line="240" w:lineRule="auto"/>
      </w:pPr>
      <w:r>
        <w:rPr>
          <w:noProof/>
        </w:rPr>
        <w:lastRenderedPageBreak/>
        <w:drawing>
          <wp:anchor distT="0" distB="0" distL="114300" distR="114300" simplePos="0" relativeHeight="251668480" behindDoc="0" locked="0" layoutInCell="1" allowOverlap="1" wp14:anchorId="605DECE3" wp14:editId="5EFA02F2">
            <wp:simplePos x="0" y="0"/>
            <wp:positionH relativeFrom="margin">
              <wp:align>center</wp:align>
            </wp:positionH>
            <wp:positionV relativeFrom="paragraph">
              <wp:posOffset>9847</wp:posOffset>
            </wp:positionV>
            <wp:extent cx="3399790" cy="3263900"/>
            <wp:effectExtent l="0" t="0" r="0" b="0"/>
            <wp:wrapThrough wrapText="bothSides">
              <wp:wrapPolygon edited="0">
                <wp:start x="0" y="0"/>
                <wp:lineTo x="0" y="21432"/>
                <wp:lineTo x="21422" y="21432"/>
                <wp:lineTo x="21422" y="0"/>
                <wp:lineTo x="0" y="0"/>
              </wp:wrapPolygon>
            </wp:wrapThrough>
            <wp:docPr id="1224321488" name="Picture 2" descr="A drawing of a group of wom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21488" name="Picture 2" descr="A drawing of a group of wome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9790" cy="3263900"/>
                    </a:xfrm>
                    <a:prstGeom prst="rect">
                      <a:avLst/>
                    </a:prstGeom>
                    <a:noFill/>
                  </pic:spPr>
                </pic:pic>
              </a:graphicData>
            </a:graphic>
            <wp14:sizeRelH relativeFrom="page">
              <wp14:pctWidth>0</wp14:pctWidth>
            </wp14:sizeRelH>
            <wp14:sizeRelV relativeFrom="page">
              <wp14:pctHeight>0</wp14:pctHeight>
            </wp14:sizeRelV>
          </wp:anchor>
        </w:drawing>
      </w:r>
    </w:p>
    <w:p w14:paraId="396C71DB" w14:textId="77777777" w:rsidR="00750365" w:rsidRDefault="00750365" w:rsidP="00617E84">
      <w:pPr>
        <w:spacing w:line="240" w:lineRule="auto"/>
        <w:jc w:val="center"/>
      </w:pPr>
    </w:p>
    <w:p w14:paraId="1058AEE3" w14:textId="77777777" w:rsidR="00750365" w:rsidRDefault="00750365" w:rsidP="00617E84">
      <w:pPr>
        <w:spacing w:line="240" w:lineRule="auto"/>
        <w:jc w:val="center"/>
      </w:pPr>
    </w:p>
    <w:p w14:paraId="3539E327" w14:textId="77777777" w:rsidR="00750365" w:rsidRDefault="00750365" w:rsidP="00617E84">
      <w:pPr>
        <w:spacing w:line="240" w:lineRule="auto"/>
        <w:jc w:val="center"/>
      </w:pPr>
    </w:p>
    <w:p w14:paraId="08CC1AD9" w14:textId="77777777" w:rsidR="00750365" w:rsidRDefault="00750365" w:rsidP="00617E84">
      <w:pPr>
        <w:spacing w:line="240" w:lineRule="auto"/>
        <w:jc w:val="center"/>
      </w:pPr>
    </w:p>
    <w:p w14:paraId="192EBBD8" w14:textId="77777777" w:rsidR="00750365" w:rsidRDefault="00750365" w:rsidP="00617E84">
      <w:pPr>
        <w:spacing w:line="240" w:lineRule="auto"/>
        <w:jc w:val="center"/>
      </w:pPr>
    </w:p>
    <w:p w14:paraId="30E90C1C" w14:textId="77777777" w:rsidR="00750365" w:rsidRDefault="00750365" w:rsidP="00617E84">
      <w:pPr>
        <w:spacing w:line="240" w:lineRule="auto"/>
        <w:jc w:val="center"/>
      </w:pPr>
    </w:p>
    <w:p w14:paraId="77826250" w14:textId="77777777" w:rsidR="00750365" w:rsidRDefault="00750365" w:rsidP="00617E84">
      <w:pPr>
        <w:spacing w:line="240" w:lineRule="auto"/>
        <w:jc w:val="center"/>
      </w:pPr>
    </w:p>
    <w:p w14:paraId="60029697" w14:textId="77777777" w:rsidR="00750365" w:rsidRDefault="00750365" w:rsidP="00617E84">
      <w:pPr>
        <w:spacing w:line="240" w:lineRule="auto"/>
      </w:pPr>
    </w:p>
    <w:p w14:paraId="5E57FEB0" w14:textId="77777777" w:rsidR="00750365" w:rsidRDefault="00750365" w:rsidP="00617E84">
      <w:pPr>
        <w:spacing w:line="240" w:lineRule="auto"/>
      </w:pPr>
    </w:p>
    <w:p w14:paraId="70D28BFD" w14:textId="77777777" w:rsidR="00750365" w:rsidRDefault="00750365" w:rsidP="00617E84">
      <w:pPr>
        <w:spacing w:after="240" w:line="240" w:lineRule="auto"/>
      </w:pPr>
    </w:p>
    <w:p w14:paraId="585151E2" w14:textId="77777777" w:rsidR="00750365" w:rsidRDefault="00750365" w:rsidP="00617E84">
      <w:pPr>
        <w:spacing w:line="240" w:lineRule="auto"/>
      </w:pPr>
    </w:p>
    <w:p w14:paraId="3CBC2369" w14:textId="77777777" w:rsidR="00750365" w:rsidRPr="00A84CC5" w:rsidRDefault="00750365" w:rsidP="00617E84">
      <w:pPr>
        <w:tabs>
          <w:tab w:val="left" w:pos="1245"/>
        </w:tabs>
        <w:spacing w:line="240" w:lineRule="auto"/>
        <w:jc w:val="center"/>
        <w:rPr>
          <w:sz w:val="20"/>
          <w:szCs w:val="18"/>
        </w:rPr>
      </w:pPr>
      <w:r w:rsidRPr="00A84CC5">
        <w:rPr>
          <w:sz w:val="20"/>
          <w:szCs w:val="18"/>
        </w:rPr>
        <w:t xml:space="preserve">Arnold Bennett, ‘The White Feather: A Sketch of English Recruiting’, </w:t>
      </w:r>
      <w:r w:rsidRPr="00A84CC5">
        <w:rPr>
          <w:i/>
          <w:iCs/>
          <w:sz w:val="20"/>
          <w:szCs w:val="18"/>
        </w:rPr>
        <w:t>Collier’s Weekly</w:t>
      </w:r>
      <w:r w:rsidRPr="00A84CC5">
        <w:rPr>
          <w:sz w:val="20"/>
          <w:szCs w:val="18"/>
        </w:rPr>
        <w:t>, 10 October 1914</w:t>
      </w:r>
    </w:p>
    <w:p w14:paraId="18A73C34" w14:textId="77777777" w:rsidR="00750365" w:rsidRDefault="00750365" w:rsidP="00617E84">
      <w:pPr>
        <w:pStyle w:val="ListParagraph"/>
        <w:numPr>
          <w:ilvl w:val="0"/>
          <w:numId w:val="2"/>
        </w:numPr>
        <w:spacing w:line="240" w:lineRule="auto"/>
        <w:jc w:val="both"/>
        <w:rPr>
          <w:rFonts w:cs="Times New Roman"/>
          <w:szCs w:val="24"/>
        </w:rPr>
      </w:pPr>
      <w:r w:rsidRPr="00161982">
        <w:rPr>
          <w:rFonts w:cs="Times New Roman"/>
          <w:szCs w:val="24"/>
        </w:rPr>
        <w:t xml:space="preserve">The Military Training Act </w:t>
      </w:r>
      <w:r>
        <w:rPr>
          <w:rFonts w:cs="Times New Roman"/>
          <w:szCs w:val="24"/>
        </w:rPr>
        <w:t xml:space="preserve">of </w:t>
      </w:r>
      <w:r w:rsidRPr="00161982">
        <w:rPr>
          <w:rFonts w:cs="Times New Roman"/>
          <w:szCs w:val="24"/>
        </w:rPr>
        <w:t>1939, which introduced limited conscription (for men aged 20–21)</w:t>
      </w:r>
      <w:r>
        <w:rPr>
          <w:rFonts w:cs="Times New Roman"/>
          <w:szCs w:val="24"/>
        </w:rPr>
        <w:t>, allowed men to object to military service on the grounds of conscience. During the second reading of the bill in parliament, the Prime Minister Neville Chamberlain stated: ‘</w:t>
      </w:r>
      <w:r w:rsidRPr="003D75ED">
        <w:rPr>
          <w:rFonts w:cs="Times New Roman"/>
          <w:szCs w:val="24"/>
        </w:rPr>
        <w:t>I want to make it clear here that in the view of the Government, where scruples are conscientiously held we desire that they should be respected and that there should be no persecution of those who hold them</w:t>
      </w:r>
      <w:r>
        <w:rPr>
          <w:rFonts w:cs="Times New Roman"/>
          <w:szCs w:val="24"/>
        </w:rPr>
        <w:t xml:space="preserve">’. Hansard, Military Training Bill, House of Commons Debate, 4 May 1939. </w:t>
      </w:r>
      <w:hyperlink r:id="rId14" w:history="1">
        <w:r w:rsidRPr="00DF651E">
          <w:rPr>
            <w:rStyle w:val="Hyperlink"/>
            <w:rFonts w:cs="Times New Roman"/>
            <w:szCs w:val="24"/>
          </w:rPr>
          <w:t>https://hansard.parliament.uk/commons/1939-05-04/debates/91243799-b97f-46da-b8d7-4bbaa998b262/MilitaryTrainingBill</w:t>
        </w:r>
      </w:hyperlink>
      <w:r>
        <w:rPr>
          <w:rFonts w:cs="Times New Roman"/>
          <w:szCs w:val="24"/>
        </w:rPr>
        <w:t xml:space="preserve"> </w:t>
      </w:r>
    </w:p>
    <w:p w14:paraId="62BD4E30" w14:textId="77777777" w:rsidR="00750365" w:rsidRDefault="00750365" w:rsidP="00617E84">
      <w:pPr>
        <w:pStyle w:val="ListParagraph"/>
        <w:spacing w:line="240" w:lineRule="auto"/>
        <w:jc w:val="both"/>
        <w:rPr>
          <w:rFonts w:cs="Times New Roman"/>
          <w:szCs w:val="24"/>
        </w:rPr>
      </w:pPr>
    </w:p>
    <w:p w14:paraId="136D633A" w14:textId="77777777" w:rsidR="00750365" w:rsidRPr="005E78AE" w:rsidRDefault="00750365" w:rsidP="00617E84">
      <w:pPr>
        <w:pStyle w:val="ListParagraph"/>
        <w:numPr>
          <w:ilvl w:val="0"/>
          <w:numId w:val="2"/>
        </w:numPr>
        <w:spacing w:line="240" w:lineRule="auto"/>
        <w:jc w:val="both"/>
        <w:rPr>
          <w:rFonts w:cs="Times New Roman"/>
          <w:szCs w:val="24"/>
        </w:rPr>
      </w:pPr>
      <w:r w:rsidRPr="005E78AE">
        <w:rPr>
          <w:rFonts w:cs="Times New Roman"/>
          <w:szCs w:val="24"/>
        </w:rPr>
        <w:t xml:space="preserve">In 1941, Winston Churchill, </w:t>
      </w:r>
      <w:r>
        <w:rPr>
          <w:rFonts w:cs="Times New Roman"/>
          <w:szCs w:val="24"/>
        </w:rPr>
        <w:t xml:space="preserve">Chamberlain’s successor as </w:t>
      </w:r>
      <w:r w:rsidRPr="005E78AE">
        <w:rPr>
          <w:rFonts w:cs="Times New Roman"/>
          <w:szCs w:val="24"/>
        </w:rPr>
        <w:t xml:space="preserve">wartime prime minister, said of COs that ‘the rights which have been granted in this war and the last to conscientious objectors are well-known, and are a definite part of British policy. Anything in the nature of persecution, victimisation, or man-hunting is odious to the British people.’ </w:t>
      </w:r>
      <w:r>
        <w:rPr>
          <w:rFonts w:cs="Times New Roman"/>
          <w:szCs w:val="24"/>
        </w:rPr>
        <w:t xml:space="preserve">Hansard, </w:t>
      </w:r>
      <w:r w:rsidRPr="005E78AE">
        <w:rPr>
          <w:rFonts w:cs="Times New Roman"/>
          <w:szCs w:val="24"/>
        </w:rPr>
        <w:t>Broadcasting Policy</w:t>
      </w:r>
      <w:r>
        <w:rPr>
          <w:rFonts w:cs="Times New Roman"/>
          <w:szCs w:val="24"/>
        </w:rPr>
        <w:t>, House of Commons Debate, 20 March 1941.</w:t>
      </w:r>
      <w:r w:rsidRPr="005E78AE">
        <w:t xml:space="preserve"> </w:t>
      </w:r>
      <w:hyperlink r:id="rId15" w:history="1">
        <w:r w:rsidRPr="00DF651E">
          <w:rPr>
            <w:rStyle w:val="Hyperlink"/>
            <w:rFonts w:cs="Times New Roman"/>
            <w:szCs w:val="24"/>
          </w:rPr>
          <w:t>https://hansard.parliament.uk/commons/1941-03-20/debates/3b3825c0-8fad-4cab-ac55-1e857a6513d0/BroadcastingPolicy(ArtistesAndTechnicians)</w:t>
        </w:r>
      </w:hyperlink>
      <w:r>
        <w:rPr>
          <w:rFonts w:cs="Times New Roman"/>
          <w:szCs w:val="24"/>
        </w:rPr>
        <w:t xml:space="preserve"> </w:t>
      </w:r>
    </w:p>
    <w:p w14:paraId="66846F1A" w14:textId="77777777" w:rsidR="00750365" w:rsidRPr="005E78AE" w:rsidRDefault="00750365" w:rsidP="00617E84">
      <w:pPr>
        <w:pStyle w:val="ListParagraph"/>
        <w:spacing w:line="240" w:lineRule="auto"/>
        <w:jc w:val="both"/>
        <w:rPr>
          <w:rFonts w:cs="Times New Roman"/>
          <w:szCs w:val="24"/>
        </w:rPr>
      </w:pPr>
    </w:p>
    <w:p w14:paraId="01A719C8" w14:textId="45312671" w:rsidR="00750365" w:rsidRPr="00612016" w:rsidRDefault="00750365" w:rsidP="00617E84">
      <w:pPr>
        <w:pStyle w:val="ListParagraph"/>
        <w:numPr>
          <w:ilvl w:val="0"/>
          <w:numId w:val="2"/>
        </w:numPr>
        <w:spacing w:line="240" w:lineRule="auto"/>
        <w:jc w:val="both"/>
        <w:rPr>
          <w:rFonts w:cs="Times New Roman"/>
          <w:szCs w:val="24"/>
        </w:rPr>
      </w:pPr>
      <w:r>
        <w:rPr>
          <w:rFonts w:cs="Times New Roman"/>
          <w:szCs w:val="24"/>
        </w:rPr>
        <w:t xml:space="preserve">In an interview with the Imperial War Museum in the late 1980s, </w:t>
      </w:r>
      <w:r w:rsidRPr="0057171B">
        <w:rPr>
          <w:rFonts w:cs="Times New Roman"/>
          <w:szCs w:val="24"/>
        </w:rPr>
        <w:t>Ronald Petts</w:t>
      </w:r>
      <w:r>
        <w:rPr>
          <w:rFonts w:cs="Times New Roman"/>
          <w:szCs w:val="24"/>
        </w:rPr>
        <w:t xml:space="preserve"> – civilian artist and Second World War CO –</w:t>
      </w:r>
      <w:r w:rsidRPr="0057171B">
        <w:rPr>
          <w:rFonts w:cs="Times New Roman"/>
          <w:szCs w:val="24"/>
        </w:rPr>
        <w:t xml:space="preserve"> recalled that</w:t>
      </w:r>
      <w:r>
        <w:rPr>
          <w:rFonts w:cs="Times New Roman"/>
          <w:szCs w:val="24"/>
        </w:rPr>
        <w:t>, during the war,</w:t>
      </w:r>
      <w:r w:rsidRPr="0057171B">
        <w:rPr>
          <w:rFonts w:cs="Times New Roman"/>
          <w:szCs w:val="24"/>
        </w:rPr>
        <w:t xml:space="preserve"> ‘I was never presented with a white feather (like First World War COs). I was never spat upon.’ He did, however, note that as he lived in Wales ‘there wasn’t this Union Jack feeling of the British Empire and so on’. </w:t>
      </w:r>
      <w:hyperlink r:id="rId16" w:history="1">
        <w:r w:rsidRPr="006B72E0">
          <w:rPr>
            <w:rStyle w:val="Hyperlink"/>
            <w:rFonts w:cs="Times New Roman"/>
            <w:szCs w:val="24"/>
          </w:rPr>
          <w:t>https://www.iwm.org.uk/collections/item/object/80009517</w:t>
        </w:r>
      </w:hyperlink>
      <w:r>
        <w:rPr>
          <w:rFonts w:cs="Times New Roman"/>
          <w:szCs w:val="24"/>
        </w:rPr>
        <w:t xml:space="preserve"> </w:t>
      </w:r>
    </w:p>
    <w:p w14:paraId="0294BF43" w14:textId="77777777" w:rsidR="00750365" w:rsidRPr="00440EB4" w:rsidRDefault="00750365" w:rsidP="00617E84">
      <w:pPr>
        <w:pStyle w:val="ListParagraph"/>
        <w:tabs>
          <w:tab w:val="left" w:pos="1245"/>
        </w:tabs>
        <w:spacing w:line="240" w:lineRule="auto"/>
        <w:jc w:val="both"/>
        <w:rPr>
          <w:rFonts w:cs="Times New Roman"/>
          <w:szCs w:val="24"/>
        </w:rPr>
      </w:pPr>
    </w:p>
    <w:p w14:paraId="0A49F8DC" w14:textId="0B6E598E" w:rsidR="00CA115D" w:rsidRDefault="00750365" w:rsidP="00617E84">
      <w:pPr>
        <w:pStyle w:val="ListParagraph"/>
        <w:numPr>
          <w:ilvl w:val="0"/>
          <w:numId w:val="2"/>
        </w:numPr>
        <w:tabs>
          <w:tab w:val="left" w:pos="1245"/>
        </w:tabs>
        <w:spacing w:line="240" w:lineRule="auto"/>
        <w:jc w:val="both"/>
        <w:rPr>
          <w:rFonts w:cs="Times New Roman"/>
          <w:szCs w:val="24"/>
        </w:rPr>
      </w:pPr>
      <w:r>
        <w:t xml:space="preserve">Paul Clark Eddington, an actor and CO during the Second World War, similarly </w:t>
      </w:r>
      <w:r w:rsidRPr="0057171B">
        <w:rPr>
          <w:rFonts w:cs="Times New Roman"/>
          <w:szCs w:val="24"/>
        </w:rPr>
        <w:t>suggested that ‘people were much more grown-up and tolerant in World War Two, I’m quite sure’</w:t>
      </w:r>
      <w:r>
        <w:rPr>
          <w:rFonts w:cs="Times New Roman"/>
          <w:szCs w:val="24"/>
        </w:rPr>
        <w:t xml:space="preserve">. </w:t>
      </w:r>
      <w:hyperlink r:id="rId17" w:history="1">
        <w:r w:rsidRPr="00055CFC">
          <w:rPr>
            <w:rStyle w:val="Hyperlink"/>
            <w:rFonts w:cs="Times New Roman"/>
            <w:szCs w:val="24"/>
          </w:rPr>
          <w:t>https://www.iwm.org.uk/collections/item/object/80009117</w:t>
        </w:r>
      </w:hyperlink>
      <w:r>
        <w:rPr>
          <w:rFonts w:cs="Times New Roman"/>
          <w:szCs w:val="24"/>
        </w:rPr>
        <w:t xml:space="preserve"> </w:t>
      </w:r>
    </w:p>
    <w:p w14:paraId="666D4DAE" w14:textId="77777777" w:rsidR="00CA115D" w:rsidRPr="00CA115D" w:rsidRDefault="00CA115D" w:rsidP="00617E84">
      <w:pPr>
        <w:tabs>
          <w:tab w:val="left" w:pos="1245"/>
        </w:tabs>
        <w:spacing w:line="240" w:lineRule="auto"/>
        <w:jc w:val="both"/>
        <w:rPr>
          <w:rFonts w:cs="Times New Roman"/>
          <w:szCs w:val="24"/>
        </w:rPr>
      </w:pPr>
    </w:p>
    <w:p w14:paraId="1042E158" w14:textId="77777777" w:rsidR="00750365" w:rsidRPr="00984AA3" w:rsidRDefault="00750365" w:rsidP="00617E84">
      <w:pPr>
        <w:pStyle w:val="ListParagraph"/>
        <w:numPr>
          <w:ilvl w:val="0"/>
          <w:numId w:val="2"/>
        </w:numPr>
        <w:spacing w:line="240" w:lineRule="auto"/>
        <w:jc w:val="both"/>
      </w:pPr>
      <w:r w:rsidRPr="005A4007">
        <w:lastRenderedPageBreak/>
        <w:t xml:space="preserve">Sydney Wallace, </w:t>
      </w:r>
      <w:r>
        <w:t xml:space="preserve">a </w:t>
      </w:r>
      <w:r w:rsidRPr="005A4007">
        <w:t xml:space="preserve">British NCO who served in Normandy and Palestine, emphasised </w:t>
      </w:r>
      <w:r>
        <w:t xml:space="preserve">of Second World War COs </w:t>
      </w:r>
      <w:r w:rsidRPr="005A4007">
        <w:t xml:space="preserve">that ‘I always have felt they were braver men than I am. Much. Because they’ve got the guts, they’ve got the courage of their convictions to say ‘I don’t want to kill.’’ </w:t>
      </w:r>
      <w:hyperlink r:id="rId18" w:history="1">
        <w:r w:rsidRPr="00055CFC">
          <w:rPr>
            <w:rStyle w:val="Hyperlink"/>
          </w:rPr>
          <w:t>https://www.iwm.org.uk/collections/item/object/80012819</w:t>
        </w:r>
      </w:hyperlink>
      <w:r>
        <w:t xml:space="preserve"> </w:t>
      </w:r>
    </w:p>
    <w:p w14:paraId="70CBA726" w14:textId="77777777" w:rsidR="00750365" w:rsidRPr="00984AA3" w:rsidRDefault="00750365" w:rsidP="00617E84">
      <w:pPr>
        <w:pStyle w:val="ListParagraph"/>
        <w:spacing w:line="240" w:lineRule="auto"/>
        <w:jc w:val="both"/>
        <w:rPr>
          <w:rFonts w:cs="Times New Roman"/>
          <w:szCs w:val="24"/>
        </w:rPr>
      </w:pPr>
    </w:p>
    <w:p w14:paraId="4FD84B83" w14:textId="77777777" w:rsidR="00750365" w:rsidRPr="00433E7E" w:rsidRDefault="00750365" w:rsidP="00617E84">
      <w:pPr>
        <w:pStyle w:val="ListParagraph"/>
        <w:numPr>
          <w:ilvl w:val="0"/>
          <w:numId w:val="2"/>
        </w:numPr>
        <w:spacing w:line="240" w:lineRule="auto"/>
        <w:jc w:val="both"/>
        <w:rPr>
          <w:rFonts w:cs="Times New Roman"/>
          <w:szCs w:val="24"/>
        </w:rPr>
      </w:pPr>
      <w:r w:rsidRPr="00923870">
        <w:rPr>
          <w:rFonts w:cs="Times New Roman"/>
          <w:szCs w:val="24"/>
        </w:rPr>
        <w:t>Nevertheless, COs still faced animosity on occasion</w:t>
      </w:r>
      <w:r>
        <w:rPr>
          <w:rFonts w:cs="Times New Roman"/>
          <w:szCs w:val="24"/>
        </w:rPr>
        <w:t xml:space="preserve"> (even within their own family)</w:t>
      </w:r>
      <w:r w:rsidRPr="00923870">
        <w:rPr>
          <w:rFonts w:cs="Times New Roman"/>
          <w:szCs w:val="24"/>
        </w:rPr>
        <w:t xml:space="preserve">. </w:t>
      </w:r>
      <w:r w:rsidRPr="00433E7E">
        <w:rPr>
          <w:rFonts w:cs="Times New Roman"/>
          <w:szCs w:val="24"/>
        </w:rPr>
        <w:t xml:space="preserve">Tom Haley, a CO and member of the FAU, was told by his father that ‘If you are not prepared to shed a drop of blood in the defence of your mother and sisters, there is no reason why you should be allowed to share their roof’. </w:t>
      </w:r>
      <w:hyperlink r:id="rId19" w:history="1">
        <w:r w:rsidRPr="00433E7E">
          <w:rPr>
            <w:rStyle w:val="Hyperlink"/>
            <w:rFonts w:cs="Times New Roman"/>
            <w:szCs w:val="24"/>
          </w:rPr>
          <w:t>https://www.iwm.org.uk/collections/item/object/80009924</w:t>
        </w:r>
      </w:hyperlink>
      <w:r w:rsidRPr="00433E7E">
        <w:rPr>
          <w:rFonts w:cs="Times New Roman"/>
          <w:szCs w:val="24"/>
        </w:rPr>
        <w:t xml:space="preserve"> </w:t>
      </w:r>
    </w:p>
    <w:p w14:paraId="6175E2ED" w14:textId="77777777" w:rsidR="00126885" w:rsidRDefault="00126885"/>
    <w:sectPr w:rsidR="00126885" w:rsidSect="00C33422">
      <w:headerReference w:type="default" r:id="rId20"/>
      <w:footerReference w:type="defaul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7918C" w14:textId="77777777" w:rsidR="000C1E2E" w:rsidRDefault="000C1E2E" w:rsidP="00C33422">
      <w:pPr>
        <w:spacing w:after="0" w:line="240" w:lineRule="auto"/>
      </w:pPr>
      <w:r>
        <w:separator/>
      </w:r>
    </w:p>
  </w:endnote>
  <w:endnote w:type="continuationSeparator" w:id="0">
    <w:p w14:paraId="70E766BD" w14:textId="77777777" w:rsidR="000C1E2E" w:rsidRDefault="000C1E2E" w:rsidP="00C33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1821201"/>
      <w:docPartObj>
        <w:docPartGallery w:val="Page Numbers (Bottom of Page)"/>
        <w:docPartUnique/>
      </w:docPartObj>
    </w:sdtPr>
    <w:sdtEndPr>
      <w:rPr>
        <w:noProof/>
      </w:rPr>
    </w:sdtEndPr>
    <w:sdtContent>
      <w:p w14:paraId="3213FAD2" w14:textId="596B8123" w:rsidR="00C33422" w:rsidRDefault="00C334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1C298F" w14:textId="77777777" w:rsidR="00D652E2" w:rsidRDefault="00D65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1175C0" w14:textId="77777777" w:rsidR="000C1E2E" w:rsidRDefault="000C1E2E" w:rsidP="00C33422">
      <w:pPr>
        <w:spacing w:after="0" w:line="240" w:lineRule="auto"/>
      </w:pPr>
      <w:r>
        <w:separator/>
      </w:r>
    </w:p>
  </w:footnote>
  <w:footnote w:type="continuationSeparator" w:id="0">
    <w:p w14:paraId="446FDEDF" w14:textId="77777777" w:rsidR="000C1E2E" w:rsidRDefault="000C1E2E" w:rsidP="00C33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B0F9E" w14:textId="5A59624C" w:rsidR="00D652E2" w:rsidRDefault="00C33422">
    <w:pPr>
      <w:pStyle w:val="Header"/>
    </w:pPr>
    <w:r>
      <w:t>Lesson 4: Objection, Masculinity, and War</w:t>
    </w:r>
  </w:p>
  <w:p w14:paraId="6FA2E39B" w14:textId="77777777" w:rsidR="00D652E2" w:rsidRDefault="00D652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7F3070"/>
    <w:multiLevelType w:val="hybridMultilevel"/>
    <w:tmpl w:val="225816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93087F"/>
    <w:multiLevelType w:val="hybridMultilevel"/>
    <w:tmpl w:val="4CCEE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574677"/>
    <w:multiLevelType w:val="hybridMultilevel"/>
    <w:tmpl w:val="F73C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0064464">
    <w:abstractNumId w:val="0"/>
  </w:num>
  <w:num w:numId="2" w16cid:durableId="539824815">
    <w:abstractNumId w:val="2"/>
  </w:num>
  <w:num w:numId="3" w16cid:durableId="1041398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365"/>
    <w:rsid w:val="000C1E2E"/>
    <w:rsid w:val="000C6025"/>
    <w:rsid w:val="00126885"/>
    <w:rsid w:val="00250744"/>
    <w:rsid w:val="002C1936"/>
    <w:rsid w:val="00306AA5"/>
    <w:rsid w:val="0035227E"/>
    <w:rsid w:val="00456A00"/>
    <w:rsid w:val="004F7F57"/>
    <w:rsid w:val="00617E84"/>
    <w:rsid w:val="00665280"/>
    <w:rsid w:val="006663ED"/>
    <w:rsid w:val="00684688"/>
    <w:rsid w:val="006A7A9A"/>
    <w:rsid w:val="00750365"/>
    <w:rsid w:val="007E197E"/>
    <w:rsid w:val="00834E64"/>
    <w:rsid w:val="00865874"/>
    <w:rsid w:val="0094306D"/>
    <w:rsid w:val="009A54EA"/>
    <w:rsid w:val="00A441B0"/>
    <w:rsid w:val="00A62780"/>
    <w:rsid w:val="00AC0136"/>
    <w:rsid w:val="00AF476D"/>
    <w:rsid w:val="00B17694"/>
    <w:rsid w:val="00C33422"/>
    <w:rsid w:val="00CA115D"/>
    <w:rsid w:val="00CE18CF"/>
    <w:rsid w:val="00D652E2"/>
    <w:rsid w:val="00D658FF"/>
    <w:rsid w:val="00D821E9"/>
    <w:rsid w:val="00E36990"/>
    <w:rsid w:val="00E737C7"/>
    <w:rsid w:val="00E9654A"/>
    <w:rsid w:val="00EE12B2"/>
    <w:rsid w:val="00FC5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F7E6D"/>
  <w15:chartTrackingRefBased/>
  <w15:docId w15:val="{E543775D-1BEC-404C-BEEF-ACE3219C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365"/>
  </w:style>
  <w:style w:type="paragraph" w:styleId="Heading1">
    <w:name w:val="heading 1"/>
    <w:basedOn w:val="Normal"/>
    <w:next w:val="Normal"/>
    <w:link w:val="Heading1Char"/>
    <w:uiPriority w:val="9"/>
    <w:qFormat/>
    <w:rsid w:val="00750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36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3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503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503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036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036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036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36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36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5036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5036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5036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5036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5036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50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36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36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50365"/>
    <w:pPr>
      <w:spacing w:before="160"/>
      <w:jc w:val="center"/>
    </w:pPr>
    <w:rPr>
      <w:i/>
      <w:iCs/>
      <w:color w:val="404040" w:themeColor="text1" w:themeTint="BF"/>
    </w:rPr>
  </w:style>
  <w:style w:type="character" w:customStyle="1" w:styleId="QuoteChar">
    <w:name w:val="Quote Char"/>
    <w:basedOn w:val="DefaultParagraphFont"/>
    <w:link w:val="Quote"/>
    <w:uiPriority w:val="29"/>
    <w:rsid w:val="00750365"/>
    <w:rPr>
      <w:i/>
      <w:iCs/>
      <w:color w:val="404040" w:themeColor="text1" w:themeTint="BF"/>
    </w:rPr>
  </w:style>
  <w:style w:type="paragraph" w:styleId="ListParagraph">
    <w:name w:val="List Paragraph"/>
    <w:basedOn w:val="Normal"/>
    <w:uiPriority w:val="34"/>
    <w:qFormat/>
    <w:rsid w:val="00750365"/>
    <w:pPr>
      <w:ind w:left="720"/>
      <w:contextualSpacing/>
    </w:pPr>
  </w:style>
  <w:style w:type="character" w:styleId="IntenseEmphasis">
    <w:name w:val="Intense Emphasis"/>
    <w:basedOn w:val="DefaultParagraphFont"/>
    <w:uiPriority w:val="21"/>
    <w:qFormat/>
    <w:rsid w:val="00750365"/>
    <w:rPr>
      <w:i/>
      <w:iCs/>
      <w:color w:val="0F4761" w:themeColor="accent1" w:themeShade="BF"/>
    </w:rPr>
  </w:style>
  <w:style w:type="paragraph" w:styleId="IntenseQuote">
    <w:name w:val="Intense Quote"/>
    <w:basedOn w:val="Normal"/>
    <w:next w:val="Normal"/>
    <w:link w:val="IntenseQuoteChar"/>
    <w:uiPriority w:val="30"/>
    <w:qFormat/>
    <w:rsid w:val="00750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365"/>
    <w:rPr>
      <w:i/>
      <w:iCs/>
      <w:color w:val="0F4761" w:themeColor="accent1" w:themeShade="BF"/>
    </w:rPr>
  </w:style>
  <w:style w:type="character" w:styleId="IntenseReference">
    <w:name w:val="Intense Reference"/>
    <w:basedOn w:val="DefaultParagraphFont"/>
    <w:uiPriority w:val="32"/>
    <w:qFormat/>
    <w:rsid w:val="00750365"/>
    <w:rPr>
      <w:b/>
      <w:bCs/>
      <w:smallCaps/>
      <w:color w:val="0F4761" w:themeColor="accent1" w:themeShade="BF"/>
      <w:spacing w:val="5"/>
    </w:rPr>
  </w:style>
  <w:style w:type="paragraph" w:styleId="Footer">
    <w:name w:val="footer"/>
    <w:basedOn w:val="Normal"/>
    <w:link w:val="FooterChar"/>
    <w:uiPriority w:val="99"/>
    <w:unhideWhenUsed/>
    <w:rsid w:val="00750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365"/>
  </w:style>
  <w:style w:type="paragraph" w:styleId="Header">
    <w:name w:val="header"/>
    <w:basedOn w:val="Normal"/>
    <w:link w:val="HeaderChar"/>
    <w:uiPriority w:val="99"/>
    <w:unhideWhenUsed/>
    <w:rsid w:val="00750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365"/>
  </w:style>
  <w:style w:type="character" w:styleId="Hyperlink">
    <w:name w:val="Hyperlink"/>
    <w:basedOn w:val="DefaultParagraphFont"/>
    <w:uiPriority w:val="99"/>
    <w:unhideWhenUsed/>
    <w:rsid w:val="007503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iwm.org.uk/collections/item/object/800128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iwm.org.uk/collections/item/object/80009117" TargetMode="External"/><Relationship Id="rId2" Type="http://schemas.openxmlformats.org/officeDocument/2006/relationships/numbering" Target="numbering.xml"/><Relationship Id="rId16" Type="http://schemas.openxmlformats.org/officeDocument/2006/relationships/hyperlink" Target="https://www.iwm.org.uk/collections/item/object/8000951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hansard.parliament.uk/commons/1941-03-20/debates/3b3825c0-8fad-4cab-ac55-1e857a6513d0/BroadcastingPolicy(ArtistesAndTechnicians)"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iwm.org.uk/collections/item/object/8000992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hansard.parliament.uk/commons/1939-05-04/debates/91243799-b97f-46da-b8d7-4bbaa998b262/MilitaryTrainingBil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61862-F7DA-485D-AA08-9F5126BC1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6</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Thompson</dc:creator>
  <cp:keywords/>
  <dc:description/>
  <cp:lastModifiedBy>Rowan Thompson</cp:lastModifiedBy>
  <cp:revision>12</cp:revision>
  <dcterms:created xsi:type="dcterms:W3CDTF">2024-07-09T11:41:00Z</dcterms:created>
  <dcterms:modified xsi:type="dcterms:W3CDTF">2024-07-22T10:42:00Z</dcterms:modified>
</cp:coreProperties>
</file>